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E7" w:rsidRPr="00FA69D1" w:rsidRDefault="002720E7" w:rsidP="002720E7">
      <w:pPr>
        <w:autoSpaceDE w:val="0"/>
        <w:autoSpaceDN w:val="0"/>
        <w:adjustRightInd w:val="0"/>
        <w:jc w:val="both"/>
        <w:rPr>
          <w:rFonts w:ascii="Cambria" w:hAnsi="Cambria" w:cs="Arial"/>
          <w:b/>
          <w:bCs/>
        </w:rPr>
      </w:pPr>
      <w:r w:rsidRPr="00FA69D1">
        <w:rPr>
          <w:rFonts w:ascii="Cambria" w:hAnsi="Cambria" w:cs="Arial"/>
          <w:b/>
          <w:bCs/>
        </w:rPr>
        <w:t>ROMÂNIA</w:t>
      </w:r>
    </w:p>
    <w:p w:rsidR="002720E7" w:rsidRDefault="002720E7" w:rsidP="002720E7">
      <w:pPr>
        <w:autoSpaceDE w:val="0"/>
        <w:autoSpaceDN w:val="0"/>
        <w:adjustRightInd w:val="0"/>
        <w:jc w:val="both"/>
        <w:rPr>
          <w:rFonts w:ascii="Cambria" w:hAnsi="Cambria" w:cs="Arial"/>
          <w:b/>
        </w:rPr>
      </w:pPr>
      <w:r>
        <w:rPr>
          <w:rFonts w:ascii="Cambria" w:hAnsi="Cambria" w:cs="Arial"/>
          <w:b/>
        </w:rPr>
        <w:t xml:space="preserve">JUDEŢUL SATU </w:t>
      </w:r>
      <w:r w:rsidRPr="00FA69D1">
        <w:rPr>
          <w:rFonts w:ascii="Cambria" w:hAnsi="Cambria" w:cs="Arial"/>
          <w:b/>
        </w:rPr>
        <w:t>MARE</w:t>
      </w:r>
    </w:p>
    <w:p w:rsidR="002720E7" w:rsidRDefault="002720E7" w:rsidP="002720E7">
      <w:pPr>
        <w:autoSpaceDE w:val="0"/>
        <w:autoSpaceDN w:val="0"/>
        <w:adjustRightInd w:val="0"/>
        <w:jc w:val="both"/>
        <w:rPr>
          <w:rFonts w:ascii="Cambria" w:hAnsi="Cambria" w:cs="Arial"/>
          <w:b/>
        </w:rPr>
      </w:pPr>
      <w:r>
        <w:rPr>
          <w:rFonts w:ascii="Cambria" w:hAnsi="Cambria" w:cs="Arial"/>
          <w:b/>
        </w:rPr>
        <w:t>CONSILIUL LOCAL AL</w:t>
      </w:r>
    </w:p>
    <w:p w:rsidR="002720E7" w:rsidRDefault="002720E7" w:rsidP="002720E7">
      <w:pPr>
        <w:autoSpaceDE w:val="0"/>
        <w:autoSpaceDN w:val="0"/>
        <w:adjustRightInd w:val="0"/>
        <w:jc w:val="both"/>
        <w:rPr>
          <w:rFonts w:ascii="Cambria" w:hAnsi="Cambria" w:cs="Arial"/>
          <w:b/>
          <w:lang w:val="ro-RO"/>
        </w:rPr>
      </w:pPr>
      <w:r>
        <w:rPr>
          <w:rFonts w:ascii="Cambria" w:hAnsi="Cambria" w:cs="Arial"/>
          <w:b/>
        </w:rPr>
        <w:t xml:space="preserve">COMUNEI </w:t>
      </w:r>
      <w:r>
        <w:rPr>
          <w:rFonts w:ascii="Cambria" w:hAnsi="Cambria" w:cs="Arial"/>
          <w:b/>
          <w:lang w:val="ro-RO"/>
        </w:rPr>
        <w:t>ORAȘU NOU</w:t>
      </w:r>
    </w:p>
    <w:p w:rsidR="002720E7" w:rsidRPr="008B76DD" w:rsidRDefault="002720E7" w:rsidP="002720E7">
      <w:pPr>
        <w:rPr>
          <w:rFonts w:asciiTheme="majorHAnsi" w:hAnsiTheme="majorHAnsi" w:cs="Tahoma"/>
          <w:noProof/>
        </w:rPr>
      </w:pPr>
    </w:p>
    <w:p w:rsidR="002720E7" w:rsidRPr="002720E7" w:rsidRDefault="002720E7" w:rsidP="002720E7">
      <w:pPr>
        <w:pStyle w:val="ListParagraph"/>
        <w:spacing w:after="0" w:line="240" w:lineRule="auto"/>
        <w:ind w:left="360"/>
        <w:jc w:val="center"/>
        <w:rPr>
          <w:rFonts w:asciiTheme="majorHAnsi" w:hAnsiTheme="majorHAnsi" w:cs="Tahoma"/>
          <w:b/>
          <w:noProof/>
          <w:sz w:val="28"/>
          <w:szCs w:val="28"/>
        </w:rPr>
      </w:pPr>
      <w:r w:rsidRPr="002720E7">
        <w:rPr>
          <w:rFonts w:asciiTheme="majorHAnsi" w:hAnsiTheme="majorHAnsi" w:cs="Tahoma"/>
          <w:b/>
          <w:noProof/>
          <w:sz w:val="28"/>
          <w:szCs w:val="28"/>
        </w:rPr>
        <w:t>HOTĂRÂREA</w:t>
      </w:r>
    </w:p>
    <w:p w:rsidR="002720E7" w:rsidRPr="002720E7" w:rsidRDefault="002720E7" w:rsidP="002720E7">
      <w:pPr>
        <w:pStyle w:val="ListParagraph"/>
        <w:spacing w:after="0" w:line="240" w:lineRule="auto"/>
        <w:ind w:left="360"/>
        <w:jc w:val="center"/>
        <w:rPr>
          <w:rFonts w:asciiTheme="majorHAnsi" w:hAnsiTheme="majorHAnsi" w:cs="Tahoma"/>
          <w:b/>
          <w:noProof/>
          <w:sz w:val="28"/>
          <w:szCs w:val="28"/>
        </w:rPr>
      </w:pPr>
      <w:r w:rsidRPr="002720E7">
        <w:rPr>
          <w:rFonts w:asciiTheme="majorHAnsi" w:hAnsiTheme="majorHAnsi" w:cs="Tahoma"/>
          <w:b/>
          <w:noProof/>
          <w:sz w:val="28"/>
          <w:szCs w:val="28"/>
        </w:rPr>
        <w:t>Nr. 73/2021</w:t>
      </w:r>
    </w:p>
    <w:p w:rsidR="002720E7" w:rsidRPr="002720E7" w:rsidRDefault="002720E7" w:rsidP="002720E7">
      <w:pPr>
        <w:pStyle w:val="ListParagraph"/>
        <w:spacing w:after="0" w:line="240" w:lineRule="auto"/>
        <w:ind w:left="360"/>
        <w:jc w:val="center"/>
        <w:rPr>
          <w:rStyle w:val="Strong"/>
          <w:rFonts w:ascii="Cambria" w:hAnsi="Cambria"/>
          <w:bCs w:val="0"/>
          <w:color w:val="000000"/>
          <w:sz w:val="28"/>
          <w:szCs w:val="28"/>
        </w:rPr>
      </w:pPr>
      <w:proofErr w:type="gramStart"/>
      <w:r w:rsidRPr="002720E7">
        <w:rPr>
          <w:rStyle w:val="Strong"/>
          <w:rFonts w:ascii="Cambria" w:hAnsi="Cambria"/>
          <w:color w:val="000000"/>
          <w:sz w:val="28"/>
          <w:szCs w:val="28"/>
          <w:bdr w:val="none" w:sz="0" w:space="0" w:color="auto" w:frame="1"/>
        </w:rPr>
        <w:t>cu</w:t>
      </w:r>
      <w:proofErr w:type="gramEnd"/>
      <w:r w:rsidRPr="002720E7">
        <w:rPr>
          <w:rStyle w:val="Strong"/>
          <w:rFonts w:ascii="Cambria" w:hAnsi="Cambria"/>
          <w:color w:val="000000"/>
          <w:sz w:val="28"/>
          <w:szCs w:val="28"/>
          <w:bdr w:val="none" w:sz="0" w:space="0" w:color="auto" w:frame="1"/>
        </w:rPr>
        <w:t xml:space="preserve"> privire la anularea accesoriilor </w:t>
      </w:r>
      <w:r w:rsidRPr="002720E7">
        <w:rPr>
          <w:rStyle w:val="Strong"/>
          <w:rFonts w:ascii="Cambria" w:hAnsi="Cambria"/>
          <w:color w:val="000000"/>
          <w:sz w:val="28"/>
          <w:szCs w:val="28"/>
          <w:bdr w:val="none" w:sz="0" w:space="0" w:color="auto" w:frame="1"/>
          <w:lang w:val="ro-RO"/>
        </w:rPr>
        <w:t>în cazul obligațiilor bugetare restante la 31 martie  2020, datorate bugetului local al comunei Orașu Nou</w:t>
      </w:r>
    </w:p>
    <w:p w:rsidR="002720E7" w:rsidRPr="002720E7" w:rsidRDefault="002720E7" w:rsidP="002720E7">
      <w:pPr>
        <w:pStyle w:val="ListParagraph"/>
        <w:spacing w:after="0" w:line="240" w:lineRule="auto"/>
        <w:ind w:left="360"/>
        <w:jc w:val="center"/>
        <w:rPr>
          <w:rFonts w:asciiTheme="majorHAnsi" w:hAnsiTheme="majorHAnsi" w:cs="Tahoma"/>
          <w:b/>
          <w:noProof/>
          <w:sz w:val="28"/>
          <w:szCs w:val="28"/>
        </w:rPr>
      </w:pPr>
    </w:p>
    <w:p w:rsidR="002720E7" w:rsidRPr="002720E7" w:rsidRDefault="002720E7" w:rsidP="002720E7">
      <w:pPr>
        <w:jc w:val="center"/>
        <w:rPr>
          <w:rFonts w:asciiTheme="majorHAnsi" w:hAnsiTheme="majorHAnsi" w:cs="Tahoma"/>
          <w:b/>
          <w:noProof/>
          <w:sz w:val="28"/>
          <w:szCs w:val="28"/>
        </w:rPr>
      </w:pPr>
    </w:p>
    <w:p w:rsidR="002720E7" w:rsidRPr="002720E7" w:rsidRDefault="002720E7" w:rsidP="00AA4BED">
      <w:pPr>
        <w:ind w:left="-540" w:right="450" w:firstLine="90"/>
        <w:jc w:val="both"/>
        <w:rPr>
          <w:rFonts w:asciiTheme="majorHAnsi" w:hAnsiTheme="majorHAnsi" w:cs="Tahoma"/>
          <w:b/>
          <w:bCs/>
          <w:sz w:val="28"/>
          <w:szCs w:val="28"/>
          <w:lang w:val="es-ES"/>
        </w:rPr>
      </w:pPr>
      <w:r w:rsidRPr="002720E7">
        <w:rPr>
          <w:rFonts w:asciiTheme="majorHAnsi" w:hAnsiTheme="majorHAnsi" w:cs="Tahoma"/>
          <w:b/>
          <w:bCs/>
          <w:sz w:val="28"/>
          <w:szCs w:val="28"/>
          <w:lang w:val="es-ES"/>
        </w:rPr>
        <w:t xml:space="preserve">Consiliul local Orașu Nou, județul Satu Mare, întrunit în ședință </w:t>
      </w:r>
      <w:r w:rsidR="00EA2486">
        <w:rPr>
          <w:rFonts w:asciiTheme="majorHAnsi" w:hAnsiTheme="majorHAnsi" w:cs="Tahoma"/>
          <w:b/>
          <w:bCs/>
          <w:sz w:val="28"/>
          <w:szCs w:val="28"/>
          <w:lang w:val="es-ES"/>
        </w:rPr>
        <w:t>extra</w:t>
      </w:r>
      <w:r w:rsidRPr="002720E7">
        <w:rPr>
          <w:rFonts w:asciiTheme="majorHAnsi" w:hAnsiTheme="majorHAnsi" w:cs="Tahoma"/>
          <w:b/>
          <w:bCs/>
          <w:sz w:val="28"/>
          <w:szCs w:val="28"/>
          <w:lang w:val="es-ES"/>
        </w:rPr>
        <w:t>ordinară</w:t>
      </w:r>
      <w:r w:rsidR="00AA4BED">
        <w:rPr>
          <w:rFonts w:asciiTheme="majorHAnsi" w:hAnsiTheme="majorHAnsi" w:cs="Tahoma"/>
          <w:b/>
          <w:bCs/>
          <w:sz w:val="28"/>
          <w:szCs w:val="28"/>
          <w:lang w:val="es-ES"/>
        </w:rPr>
        <w:t>, convocată de îndată,  în data de 23</w:t>
      </w:r>
      <w:r w:rsidRPr="002720E7">
        <w:rPr>
          <w:rFonts w:asciiTheme="majorHAnsi" w:hAnsiTheme="majorHAnsi" w:cs="Tahoma"/>
          <w:b/>
          <w:bCs/>
          <w:sz w:val="28"/>
          <w:szCs w:val="28"/>
          <w:lang w:val="es-ES"/>
        </w:rPr>
        <w:t>.12.2021;</w:t>
      </w:r>
    </w:p>
    <w:p w:rsidR="002720E7" w:rsidRPr="002720E7" w:rsidRDefault="002720E7" w:rsidP="002720E7">
      <w:pPr>
        <w:jc w:val="both"/>
        <w:rPr>
          <w:rFonts w:ascii="Cambria" w:hAnsi="Cambria" w:cs="Tahoma"/>
          <w:b/>
          <w:bCs/>
          <w:sz w:val="28"/>
          <w:szCs w:val="28"/>
          <w:lang w:val="es-ES"/>
        </w:rPr>
      </w:pPr>
      <w:r w:rsidRPr="002720E7">
        <w:rPr>
          <w:rFonts w:ascii="Cambria" w:hAnsi="Cambria" w:cs="Tahoma"/>
          <w:b/>
          <w:bCs/>
          <w:sz w:val="28"/>
          <w:szCs w:val="28"/>
          <w:lang w:val="es-ES"/>
        </w:rPr>
        <w:t xml:space="preserve">Având  în  vedere </w:t>
      </w:r>
    </w:p>
    <w:p w:rsidR="002720E7" w:rsidRPr="002720E7" w:rsidRDefault="002720E7" w:rsidP="002720E7">
      <w:pPr>
        <w:pStyle w:val="ListParagraph"/>
        <w:numPr>
          <w:ilvl w:val="0"/>
          <w:numId w:val="1"/>
        </w:numPr>
        <w:ind w:right="-871"/>
        <w:rPr>
          <w:rFonts w:ascii="Cambria" w:hAnsi="Cambria"/>
          <w:sz w:val="28"/>
          <w:szCs w:val="28"/>
        </w:rPr>
      </w:pPr>
      <w:r w:rsidRPr="002720E7">
        <w:rPr>
          <w:rFonts w:ascii="Cambria" w:hAnsi="Cambria"/>
          <w:sz w:val="28"/>
          <w:szCs w:val="28"/>
        </w:rPr>
        <w:t xml:space="preserve">Referatul de aprobare nr.  5866/15.12.2021 , </w:t>
      </w:r>
      <w:r w:rsidRPr="002720E7">
        <w:rPr>
          <w:rFonts w:ascii="Cambria" w:hAnsi="Cambria"/>
          <w:sz w:val="28"/>
          <w:szCs w:val="28"/>
          <w:lang w:val="ro-RO"/>
        </w:rPr>
        <w:t>î</w:t>
      </w:r>
      <w:r w:rsidRPr="002720E7">
        <w:rPr>
          <w:rFonts w:ascii="Cambria" w:hAnsi="Cambria"/>
          <w:sz w:val="28"/>
          <w:szCs w:val="28"/>
        </w:rPr>
        <w:t xml:space="preserve">ntocmit de primarul  comunei Orașu Nou; </w:t>
      </w:r>
    </w:p>
    <w:p w:rsidR="002720E7" w:rsidRPr="002720E7" w:rsidRDefault="002720E7" w:rsidP="002720E7">
      <w:pPr>
        <w:pStyle w:val="ListParagraph"/>
        <w:numPr>
          <w:ilvl w:val="0"/>
          <w:numId w:val="1"/>
        </w:numPr>
        <w:ind w:left="714" w:right="-871" w:hanging="357"/>
        <w:jc w:val="both"/>
        <w:rPr>
          <w:rFonts w:ascii="Cambria" w:hAnsi="Cambria"/>
          <w:sz w:val="28"/>
          <w:szCs w:val="28"/>
        </w:rPr>
      </w:pPr>
      <w:r w:rsidRPr="002720E7">
        <w:rPr>
          <w:rFonts w:ascii="Cambria" w:hAnsi="Cambria" w:cs="Arial"/>
          <w:sz w:val="28"/>
          <w:szCs w:val="28"/>
        </w:rPr>
        <w:t xml:space="preserve">Raportul compartimentului de resort </w:t>
      </w:r>
      <w:r w:rsidRPr="002720E7">
        <w:rPr>
          <w:rFonts w:ascii="Cambria" w:hAnsi="Cambria" w:cs="Courier New"/>
          <w:color w:val="000000"/>
          <w:sz w:val="28"/>
          <w:szCs w:val="28"/>
        </w:rPr>
        <w:t>din cadrul aparatului de specialitate al primarului înregistrat sub nr. 5867/15.12.2021;</w:t>
      </w:r>
    </w:p>
    <w:p w:rsidR="002720E7" w:rsidRPr="002720E7" w:rsidRDefault="002720E7" w:rsidP="002720E7">
      <w:pPr>
        <w:pStyle w:val="ListParagraph"/>
        <w:numPr>
          <w:ilvl w:val="0"/>
          <w:numId w:val="1"/>
        </w:numPr>
        <w:ind w:left="714" w:right="-871" w:hanging="357"/>
        <w:jc w:val="both"/>
        <w:rPr>
          <w:rFonts w:ascii="Cambria" w:hAnsi="Cambria"/>
          <w:sz w:val="28"/>
          <w:szCs w:val="28"/>
        </w:rPr>
      </w:pPr>
      <w:r w:rsidRPr="002720E7">
        <w:rPr>
          <w:rFonts w:ascii="Cambria" w:hAnsi="Cambria" w:cs="Arial"/>
          <w:sz w:val="28"/>
          <w:szCs w:val="28"/>
        </w:rPr>
        <w:t>avizele comisiilor de specialitate ale Consiliului local Orașu Nou;</w:t>
      </w:r>
    </w:p>
    <w:p w:rsidR="002720E7" w:rsidRPr="002720E7" w:rsidRDefault="002720E7" w:rsidP="002720E7">
      <w:pPr>
        <w:pStyle w:val="ListParagraph"/>
        <w:numPr>
          <w:ilvl w:val="0"/>
          <w:numId w:val="1"/>
        </w:numPr>
        <w:ind w:left="714" w:right="-926" w:hanging="357"/>
        <w:jc w:val="both"/>
        <w:rPr>
          <w:rFonts w:ascii="Cambria" w:hAnsi="Cambria"/>
          <w:sz w:val="28"/>
          <w:szCs w:val="28"/>
        </w:rPr>
      </w:pPr>
      <w:r w:rsidRPr="002720E7">
        <w:rPr>
          <w:rFonts w:ascii="Cambria" w:hAnsi="Cambria"/>
          <w:color w:val="000000"/>
          <w:sz w:val="28"/>
          <w:szCs w:val="28"/>
        </w:rPr>
        <w:t>Prevederile art.20 alin</w:t>
      </w:r>
      <w:proofErr w:type="gramStart"/>
      <w:r w:rsidRPr="002720E7">
        <w:rPr>
          <w:rFonts w:ascii="Cambria" w:hAnsi="Cambria"/>
          <w:color w:val="000000"/>
          <w:sz w:val="28"/>
          <w:szCs w:val="28"/>
        </w:rPr>
        <w:t>.(</w:t>
      </w:r>
      <w:proofErr w:type="gramEnd"/>
      <w:r w:rsidRPr="002720E7">
        <w:rPr>
          <w:rFonts w:ascii="Cambria" w:hAnsi="Cambria"/>
          <w:color w:val="000000"/>
          <w:sz w:val="28"/>
          <w:szCs w:val="28"/>
        </w:rPr>
        <w:t>1) lit.”</w:t>
      </w:r>
      <w:proofErr w:type="gramStart"/>
      <w:r w:rsidRPr="002720E7">
        <w:rPr>
          <w:rFonts w:ascii="Cambria" w:hAnsi="Cambria"/>
          <w:color w:val="000000"/>
          <w:sz w:val="28"/>
          <w:szCs w:val="28"/>
        </w:rPr>
        <w:t>b</w:t>
      </w:r>
      <w:proofErr w:type="gramEnd"/>
      <w:r w:rsidRPr="002720E7">
        <w:rPr>
          <w:rFonts w:ascii="Cambria" w:hAnsi="Cambria"/>
          <w:color w:val="000000"/>
          <w:sz w:val="28"/>
          <w:szCs w:val="28"/>
        </w:rPr>
        <w:t>” din Legea nr. 273/2006 privind finanțele publice locale, cu modificările și completările ulterioare;</w:t>
      </w:r>
    </w:p>
    <w:p w:rsidR="002720E7" w:rsidRPr="002720E7" w:rsidRDefault="002720E7" w:rsidP="002720E7">
      <w:pPr>
        <w:pStyle w:val="ListParagraph"/>
        <w:numPr>
          <w:ilvl w:val="0"/>
          <w:numId w:val="1"/>
        </w:numPr>
        <w:ind w:right="-871"/>
        <w:rPr>
          <w:rFonts w:ascii="Cambria" w:hAnsi="Cambria"/>
          <w:color w:val="000000"/>
          <w:sz w:val="28"/>
          <w:szCs w:val="28"/>
        </w:rPr>
      </w:pPr>
      <w:r w:rsidRPr="002720E7">
        <w:rPr>
          <w:rFonts w:ascii="Cambria" w:hAnsi="Cambria"/>
          <w:color w:val="000000"/>
          <w:sz w:val="28"/>
          <w:szCs w:val="28"/>
        </w:rPr>
        <w:t xml:space="preserve">Prevederile art.XVII coroborate cu prevederile capitolului </w:t>
      </w:r>
      <w:proofErr w:type="gramStart"/>
      <w:r w:rsidRPr="002720E7">
        <w:rPr>
          <w:rFonts w:ascii="Cambria" w:hAnsi="Cambria"/>
          <w:color w:val="000000"/>
          <w:sz w:val="28"/>
          <w:szCs w:val="28"/>
        </w:rPr>
        <w:t>II ,</w:t>
      </w:r>
      <w:proofErr w:type="gramEnd"/>
      <w:r w:rsidRPr="002720E7">
        <w:rPr>
          <w:rFonts w:ascii="Cambria" w:hAnsi="Cambria"/>
          <w:color w:val="000000"/>
          <w:sz w:val="28"/>
          <w:szCs w:val="28"/>
        </w:rPr>
        <w:t xml:space="preserve"> art. VIII – XVI din O.U.G. nr.69/2020 pentru modificarea și completarea Legii nr. 227/2015 privind Codul fiscal, precum și pentru instituirea unor măsuri fiscal;</w:t>
      </w:r>
    </w:p>
    <w:p w:rsidR="002720E7" w:rsidRPr="002720E7" w:rsidRDefault="002720E7" w:rsidP="002720E7">
      <w:pPr>
        <w:pStyle w:val="ListParagraph"/>
        <w:numPr>
          <w:ilvl w:val="0"/>
          <w:numId w:val="1"/>
        </w:numPr>
        <w:ind w:right="-871"/>
        <w:rPr>
          <w:rFonts w:ascii="Cambria" w:hAnsi="Cambria"/>
          <w:color w:val="000000"/>
          <w:sz w:val="28"/>
          <w:szCs w:val="28"/>
        </w:rPr>
      </w:pPr>
      <w:r w:rsidRPr="002720E7">
        <w:rPr>
          <w:rFonts w:ascii="Cambria" w:hAnsi="Cambria"/>
          <w:color w:val="000000"/>
          <w:sz w:val="28"/>
          <w:szCs w:val="28"/>
        </w:rPr>
        <w:t xml:space="preserve">Prevederile </w:t>
      </w:r>
      <w:r w:rsidRPr="002720E7">
        <w:rPr>
          <w:rFonts w:ascii="Cambria" w:hAnsi="Cambria"/>
          <w:b/>
          <w:color w:val="000000"/>
          <w:sz w:val="28"/>
          <w:szCs w:val="28"/>
        </w:rPr>
        <w:t>OUG nr. 19/2021</w:t>
      </w:r>
      <w:r w:rsidRPr="002720E7">
        <w:rPr>
          <w:rFonts w:ascii="Cambria" w:hAnsi="Cambria"/>
          <w:color w:val="000000"/>
          <w:sz w:val="28"/>
          <w:szCs w:val="28"/>
        </w:rPr>
        <w:t xml:space="preserve"> privind unele masuri fiscale, precum si pentru modificarea si completarea unor acte normative in domeniul fiscal art.VI;</w:t>
      </w:r>
    </w:p>
    <w:p w:rsidR="002720E7" w:rsidRPr="002720E7" w:rsidRDefault="002720E7" w:rsidP="002720E7">
      <w:pPr>
        <w:ind w:right="-871" w:firstLine="360"/>
        <w:jc w:val="both"/>
        <w:rPr>
          <w:rFonts w:ascii="Cambria" w:hAnsi="Cambria" w:cs="Tahoma"/>
          <w:sz w:val="28"/>
          <w:szCs w:val="28"/>
        </w:rPr>
      </w:pPr>
      <w:r w:rsidRPr="002720E7">
        <w:rPr>
          <w:rFonts w:ascii="Cambria" w:hAnsi="Cambria" w:cs="Tahoma"/>
          <w:b/>
          <w:sz w:val="28"/>
          <w:szCs w:val="28"/>
        </w:rPr>
        <w:t xml:space="preserve">În temeiul </w:t>
      </w:r>
      <w:r w:rsidRPr="002720E7">
        <w:rPr>
          <w:rFonts w:ascii="Cambria" w:hAnsi="Cambria" w:cs="Tahoma"/>
          <w:sz w:val="28"/>
          <w:szCs w:val="28"/>
        </w:rPr>
        <w:t>prevederilor art.129 alin</w:t>
      </w:r>
      <w:proofErr w:type="gramStart"/>
      <w:r w:rsidRPr="002720E7">
        <w:rPr>
          <w:rFonts w:ascii="Cambria" w:hAnsi="Cambria" w:cs="Tahoma"/>
          <w:sz w:val="28"/>
          <w:szCs w:val="28"/>
        </w:rPr>
        <w:t>.(</w:t>
      </w:r>
      <w:proofErr w:type="gramEnd"/>
      <w:r w:rsidRPr="002720E7">
        <w:rPr>
          <w:rFonts w:ascii="Cambria" w:hAnsi="Cambria" w:cs="Tahoma"/>
          <w:sz w:val="28"/>
          <w:szCs w:val="28"/>
        </w:rPr>
        <w:t>2), lit.”</w:t>
      </w:r>
      <w:proofErr w:type="gramStart"/>
      <w:r w:rsidRPr="002720E7">
        <w:rPr>
          <w:rFonts w:ascii="Cambria" w:hAnsi="Cambria" w:cs="Tahoma"/>
          <w:sz w:val="28"/>
          <w:szCs w:val="28"/>
        </w:rPr>
        <w:t>b</w:t>
      </w:r>
      <w:proofErr w:type="gramEnd"/>
      <w:r w:rsidRPr="002720E7">
        <w:rPr>
          <w:rFonts w:ascii="Cambria" w:hAnsi="Cambria" w:cs="Tahoma"/>
          <w:sz w:val="28"/>
          <w:szCs w:val="28"/>
        </w:rPr>
        <w:t>” coroborat cu alin.4 lit.”</w:t>
      </w:r>
      <w:proofErr w:type="gramStart"/>
      <w:r w:rsidRPr="002720E7">
        <w:rPr>
          <w:rFonts w:ascii="Cambria" w:hAnsi="Cambria" w:cs="Tahoma"/>
          <w:sz w:val="28"/>
          <w:szCs w:val="28"/>
        </w:rPr>
        <w:t>c</w:t>
      </w:r>
      <w:proofErr w:type="gramEnd"/>
      <w:r w:rsidRPr="002720E7">
        <w:rPr>
          <w:rFonts w:ascii="Cambria" w:hAnsi="Cambria" w:cs="Tahoma"/>
          <w:sz w:val="28"/>
          <w:szCs w:val="28"/>
        </w:rPr>
        <w:t>”, alin.(14), art.139 alin.(3) lit.”</w:t>
      </w:r>
      <w:proofErr w:type="gramStart"/>
      <w:r w:rsidRPr="002720E7">
        <w:rPr>
          <w:rFonts w:ascii="Cambria" w:hAnsi="Cambria" w:cs="Tahoma"/>
          <w:sz w:val="28"/>
          <w:szCs w:val="28"/>
        </w:rPr>
        <w:t>a</w:t>
      </w:r>
      <w:proofErr w:type="gramEnd"/>
      <w:r w:rsidRPr="002720E7">
        <w:rPr>
          <w:rFonts w:ascii="Cambria" w:hAnsi="Cambria" w:cs="Tahoma"/>
          <w:sz w:val="28"/>
          <w:szCs w:val="28"/>
        </w:rPr>
        <w:t xml:space="preserve">”, </w:t>
      </w:r>
      <w:r w:rsidRPr="002720E7">
        <w:rPr>
          <w:rFonts w:ascii="Cambria" w:hAnsi="Cambria"/>
          <w:sz w:val="28"/>
          <w:szCs w:val="28"/>
          <w:lang w:val="ro-RO"/>
        </w:rPr>
        <w:t xml:space="preserve">art.196 alin.(1) lit.”a”, art.  243 alin.(1), lit.”a” </w:t>
      </w:r>
      <w:r w:rsidRPr="002720E7">
        <w:rPr>
          <w:rFonts w:ascii="Cambria" w:hAnsi="Cambria"/>
          <w:sz w:val="28"/>
          <w:szCs w:val="28"/>
          <w:lang w:val="it-IT"/>
        </w:rPr>
        <w:t xml:space="preserve">din </w:t>
      </w:r>
      <w:r w:rsidRPr="002720E7">
        <w:rPr>
          <w:rFonts w:ascii="Cambria" w:hAnsi="Cambria"/>
          <w:sz w:val="28"/>
          <w:szCs w:val="28"/>
          <w:lang w:val="ro-RO"/>
        </w:rPr>
        <w:t xml:space="preserve">Ordonanța de Urgență a Guvernului nr. 57/2019 privind </w:t>
      </w:r>
      <w:r w:rsidRPr="002720E7">
        <w:rPr>
          <w:rFonts w:ascii="Cambria" w:hAnsi="Cambria"/>
          <w:b/>
          <w:sz w:val="28"/>
          <w:szCs w:val="28"/>
          <w:lang w:val="ro-RO"/>
        </w:rPr>
        <w:t xml:space="preserve">Codul administrativ, </w:t>
      </w:r>
      <w:r w:rsidRPr="002720E7">
        <w:rPr>
          <w:rFonts w:ascii="Cambria" w:hAnsi="Cambria"/>
          <w:sz w:val="28"/>
          <w:szCs w:val="28"/>
          <w:lang w:val="ro-RO"/>
        </w:rPr>
        <w:t>cu modificările și completările ulterioare;</w:t>
      </w:r>
    </w:p>
    <w:p w:rsidR="002720E7" w:rsidRPr="002720E7" w:rsidRDefault="002720E7" w:rsidP="002720E7">
      <w:pPr>
        <w:pStyle w:val="ListParagraph"/>
        <w:overflowPunct w:val="0"/>
        <w:autoSpaceDE w:val="0"/>
        <w:autoSpaceDN w:val="0"/>
        <w:adjustRightInd w:val="0"/>
        <w:ind w:left="714" w:right="-871"/>
        <w:jc w:val="both"/>
        <w:rPr>
          <w:rFonts w:asciiTheme="majorHAnsi" w:hAnsiTheme="majorHAnsi"/>
          <w:sz w:val="28"/>
          <w:szCs w:val="28"/>
        </w:rPr>
      </w:pPr>
    </w:p>
    <w:p w:rsidR="002720E7" w:rsidRPr="002720E7" w:rsidRDefault="002720E7" w:rsidP="002720E7">
      <w:pPr>
        <w:overflowPunct w:val="0"/>
        <w:autoSpaceDE w:val="0"/>
        <w:autoSpaceDN w:val="0"/>
        <w:adjustRightInd w:val="0"/>
        <w:ind w:right="-871"/>
        <w:jc w:val="center"/>
        <w:rPr>
          <w:rFonts w:asciiTheme="majorHAnsi" w:hAnsiTheme="majorHAnsi"/>
          <w:b/>
          <w:sz w:val="28"/>
          <w:szCs w:val="28"/>
        </w:rPr>
      </w:pPr>
      <w:r w:rsidRPr="002720E7">
        <w:rPr>
          <w:rFonts w:asciiTheme="majorHAnsi" w:hAnsiTheme="majorHAnsi"/>
          <w:b/>
          <w:sz w:val="28"/>
          <w:szCs w:val="28"/>
        </w:rPr>
        <w:t>HOTĂRĂŞTE</w:t>
      </w:r>
    </w:p>
    <w:p w:rsidR="002720E7" w:rsidRPr="002720E7" w:rsidRDefault="002720E7" w:rsidP="002720E7">
      <w:pPr>
        <w:rPr>
          <w:rFonts w:ascii="Cambria" w:hAnsi="Cambria" w:cs="Tahoma"/>
          <w:b/>
          <w:bCs/>
          <w:sz w:val="28"/>
          <w:szCs w:val="28"/>
        </w:rPr>
      </w:pPr>
    </w:p>
    <w:p w:rsidR="002720E7" w:rsidRPr="002720E7" w:rsidRDefault="002720E7" w:rsidP="002720E7">
      <w:pPr>
        <w:ind w:left="709" w:hanging="709"/>
        <w:jc w:val="both"/>
        <w:rPr>
          <w:rFonts w:ascii="Cambria" w:hAnsi="Cambria"/>
          <w:bCs/>
          <w:sz w:val="28"/>
          <w:szCs w:val="28"/>
        </w:rPr>
      </w:pPr>
      <w:r w:rsidRPr="002720E7">
        <w:rPr>
          <w:rFonts w:ascii="Cambria" w:hAnsi="Cambria"/>
          <w:b/>
          <w:bCs/>
          <w:sz w:val="28"/>
          <w:szCs w:val="28"/>
        </w:rPr>
        <w:t>Art.1</w:t>
      </w:r>
      <w:proofErr w:type="gramStart"/>
      <w:r w:rsidRPr="002720E7">
        <w:rPr>
          <w:rFonts w:ascii="Cambria" w:hAnsi="Cambria"/>
          <w:b/>
          <w:bCs/>
          <w:sz w:val="28"/>
          <w:szCs w:val="28"/>
        </w:rPr>
        <w:t>.</w:t>
      </w:r>
      <w:r w:rsidRPr="002720E7">
        <w:rPr>
          <w:rFonts w:ascii="Cambria" w:hAnsi="Cambria"/>
          <w:bCs/>
          <w:sz w:val="28"/>
          <w:szCs w:val="28"/>
        </w:rPr>
        <w:t xml:space="preserve">  Se</w:t>
      </w:r>
      <w:proofErr w:type="gramEnd"/>
      <w:r w:rsidRPr="002720E7">
        <w:rPr>
          <w:rFonts w:ascii="Cambria" w:hAnsi="Cambria"/>
          <w:bCs/>
          <w:sz w:val="28"/>
          <w:szCs w:val="28"/>
        </w:rPr>
        <w:t xml:space="preserve"> aprobă procedura de acordare a anulării accesoriilor în cazul obligațiilor bugetare restante la 31 martie 2020, datorate bugetului local al comunei Orașu Nou, conform anexei nr. </w:t>
      </w:r>
      <w:proofErr w:type="gramStart"/>
      <w:r w:rsidRPr="002720E7">
        <w:rPr>
          <w:rFonts w:ascii="Cambria" w:hAnsi="Cambria"/>
          <w:bCs/>
          <w:sz w:val="28"/>
          <w:szCs w:val="28"/>
        </w:rPr>
        <w:t>1, care face parte integrantă din prezenta hotărâre.</w:t>
      </w:r>
      <w:proofErr w:type="gramEnd"/>
    </w:p>
    <w:p w:rsidR="002720E7" w:rsidRPr="002720E7" w:rsidRDefault="002720E7" w:rsidP="002720E7">
      <w:pPr>
        <w:ind w:left="709" w:hanging="709"/>
        <w:jc w:val="both"/>
        <w:rPr>
          <w:rFonts w:ascii="Cambria" w:hAnsi="Cambria"/>
          <w:sz w:val="28"/>
          <w:szCs w:val="28"/>
        </w:rPr>
      </w:pPr>
      <w:r w:rsidRPr="002720E7">
        <w:rPr>
          <w:rFonts w:ascii="Cambria" w:hAnsi="Cambria"/>
          <w:b/>
          <w:bCs/>
          <w:sz w:val="28"/>
          <w:szCs w:val="28"/>
        </w:rPr>
        <w:lastRenderedPageBreak/>
        <w:t>Art.2</w:t>
      </w:r>
      <w:r w:rsidRPr="002720E7">
        <w:rPr>
          <w:rFonts w:ascii="Cambria" w:hAnsi="Cambria"/>
          <w:sz w:val="28"/>
          <w:szCs w:val="28"/>
        </w:rPr>
        <w:t xml:space="preserve">. </w:t>
      </w:r>
      <w:r w:rsidRPr="002720E7">
        <w:rPr>
          <w:rFonts w:ascii="Cambria" w:hAnsi="Cambria"/>
          <w:sz w:val="28"/>
          <w:szCs w:val="28"/>
        </w:rPr>
        <w:tab/>
        <w:t>Cu ducerea la îndeplinire a prezentei hotărâri se încredinţează Primarul comunei Orașu Nou prin Serviciul financiar, achiziții publice și autorizarea executării activității de transport local.</w:t>
      </w:r>
    </w:p>
    <w:p w:rsidR="002720E7" w:rsidRPr="002720E7" w:rsidRDefault="002720E7" w:rsidP="002720E7">
      <w:pPr>
        <w:ind w:left="709" w:hanging="709"/>
        <w:jc w:val="both"/>
        <w:rPr>
          <w:rFonts w:ascii="Cambria" w:hAnsi="Cambria" w:cs="Arial"/>
          <w:sz w:val="28"/>
          <w:szCs w:val="28"/>
          <w:lang w:val="ro-RO"/>
        </w:rPr>
      </w:pPr>
      <w:r w:rsidRPr="002720E7">
        <w:rPr>
          <w:rFonts w:ascii="Cambria" w:hAnsi="Cambria"/>
          <w:b/>
          <w:sz w:val="28"/>
          <w:szCs w:val="28"/>
        </w:rPr>
        <w:t xml:space="preserve">Art.3. </w:t>
      </w:r>
      <w:r w:rsidRPr="002720E7">
        <w:rPr>
          <w:rFonts w:ascii="Cambria" w:hAnsi="Cambria"/>
          <w:b/>
          <w:sz w:val="28"/>
          <w:szCs w:val="28"/>
        </w:rPr>
        <w:tab/>
      </w:r>
      <w:r w:rsidRPr="002720E7">
        <w:rPr>
          <w:rFonts w:ascii="Cambria" w:hAnsi="Cambria" w:cs="Tahoma"/>
          <w:color w:val="000000"/>
          <w:sz w:val="28"/>
          <w:szCs w:val="28"/>
          <w:lang w:val="hu-HU" w:eastAsia="ro-RO"/>
        </w:rPr>
        <w:t xml:space="preserve">Prezenta hotărâre se comunică </w:t>
      </w:r>
      <w:r w:rsidRPr="002720E7">
        <w:rPr>
          <w:rFonts w:ascii="Cambria" w:hAnsi="Cambria"/>
          <w:sz w:val="28"/>
          <w:szCs w:val="28"/>
          <w:lang w:val="ro-RO" w:eastAsia="ro-RO"/>
        </w:rPr>
        <w:t xml:space="preserve">Instituției Prefectului - Județul Satu Mare, Primarului comunei Orașu Nou, </w:t>
      </w:r>
      <w:r w:rsidRPr="002720E7">
        <w:rPr>
          <w:rFonts w:ascii="Cambria" w:hAnsi="Cambria"/>
          <w:sz w:val="28"/>
          <w:szCs w:val="28"/>
        </w:rPr>
        <w:t>Serviciului financiar, achiziții publice și autorizarea executării activității de transport local</w:t>
      </w:r>
      <w:r w:rsidRPr="002720E7">
        <w:rPr>
          <w:rFonts w:ascii="Cambria" w:hAnsi="Cambria"/>
          <w:sz w:val="28"/>
          <w:szCs w:val="28"/>
          <w:lang w:val="ro-RO" w:eastAsia="ro-RO"/>
        </w:rPr>
        <w:t xml:space="preserve"> </w:t>
      </w:r>
      <w:r w:rsidRPr="002720E7">
        <w:rPr>
          <w:rFonts w:ascii="Cambria" w:hAnsi="Cambria" w:cs="Tahoma"/>
          <w:bCs/>
          <w:sz w:val="28"/>
          <w:szCs w:val="28"/>
        </w:rPr>
        <w:t>și se aduce la cunoştinţă publică prin afişare la sediul primăriei Orașu Nou şi prin publicarea pe pagina de internet a primăriei</w:t>
      </w:r>
      <w:r w:rsidRPr="002720E7">
        <w:rPr>
          <w:rFonts w:ascii="Cambria" w:hAnsi="Cambria" w:cs="Tahoma"/>
          <w:b/>
          <w:bCs/>
          <w:sz w:val="28"/>
          <w:szCs w:val="28"/>
        </w:rPr>
        <w:t>.</w:t>
      </w:r>
    </w:p>
    <w:p w:rsidR="002720E7" w:rsidRPr="002720E7" w:rsidRDefault="002720E7" w:rsidP="002720E7">
      <w:pPr>
        <w:jc w:val="both"/>
        <w:rPr>
          <w:rFonts w:ascii="Cambria" w:hAnsi="Cambria" w:cs="Tahoma"/>
          <w:b/>
          <w:bCs/>
          <w:sz w:val="28"/>
          <w:szCs w:val="28"/>
        </w:rPr>
      </w:pPr>
    </w:p>
    <w:p w:rsidR="002720E7" w:rsidRDefault="00AA4BED" w:rsidP="002720E7">
      <w:pPr>
        <w:jc w:val="right"/>
        <w:rPr>
          <w:rFonts w:asciiTheme="majorHAnsi" w:hAnsiTheme="majorHAnsi" w:cs="Tahoma"/>
          <w:bCs/>
          <w:sz w:val="28"/>
          <w:szCs w:val="28"/>
        </w:rPr>
      </w:pPr>
      <w:r>
        <w:rPr>
          <w:rFonts w:asciiTheme="majorHAnsi" w:hAnsiTheme="majorHAnsi" w:cs="Tahoma"/>
          <w:bCs/>
          <w:sz w:val="28"/>
          <w:szCs w:val="28"/>
        </w:rPr>
        <w:t>Orașu Nou la 23</w:t>
      </w:r>
      <w:r w:rsidR="002720E7" w:rsidRPr="002720E7">
        <w:rPr>
          <w:rFonts w:asciiTheme="majorHAnsi" w:hAnsiTheme="majorHAnsi" w:cs="Tahoma"/>
          <w:bCs/>
          <w:sz w:val="28"/>
          <w:szCs w:val="28"/>
        </w:rPr>
        <w:t>.12.2021</w:t>
      </w:r>
    </w:p>
    <w:p w:rsidR="002720E7" w:rsidRDefault="002720E7" w:rsidP="002720E7">
      <w:pPr>
        <w:jc w:val="right"/>
        <w:rPr>
          <w:rFonts w:asciiTheme="majorHAnsi" w:hAnsiTheme="majorHAnsi" w:cs="Tahoma"/>
          <w:bCs/>
          <w:sz w:val="28"/>
          <w:szCs w:val="28"/>
        </w:rPr>
      </w:pPr>
    </w:p>
    <w:p w:rsidR="002720E7" w:rsidRPr="002720E7" w:rsidRDefault="002720E7" w:rsidP="002720E7">
      <w:pPr>
        <w:jc w:val="right"/>
        <w:rPr>
          <w:rFonts w:asciiTheme="majorHAnsi" w:hAnsiTheme="majorHAnsi" w:cs="Tahoma"/>
          <w:bCs/>
          <w:sz w:val="28"/>
          <w:szCs w:val="28"/>
        </w:rPr>
      </w:pPr>
    </w:p>
    <w:p w:rsidR="002720E7" w:rsidRPr="00FA2CB8" w:rsidRDefault="002720E7" w:rsidP="002720E7">
      <w:pPr>
        <w:jc w:val="right"/>
        <w:rPr>
          <w:rFonts w:asciiTheme="majorHAnsi" w:hAnsiTheme="majorHAnsi" w:cs="Tahoma"/>
          <w:bCs/>
          <w:sz w:val="22"/>
          <w:szCs w:val="22"/>
        </w:rPr>
      </w:pPr>
    </w:p>
    <w:p w:rsidR="002720E7" w:rsidRPr="00580551" w:rsidRDefault="002720E7" w:rsidP="002720E7">
      <w:pPr>
        <w:ind w:firstLine="720"/>
        <w:jc w:val="both"/>
      </w:pPr>
      <w:r w:rsidRPr="00580551">
        <w:t>Președinte de ședință                                                               Contrasemnează,</w:t>
      </w:r>
    </w:p>
    <w:p w:rsidR="002720E7" w:rsidRPr="00580551" w:rsidRDefault="002720E7" w:rsidP="002720E7">
      <w:pPr>
        <w:ind w:firstLine="720"/>
        <w:jc w:val="both"/>
      </w:pPr>
      <w:r>
        <w:t xml:space="preserve">   Istvan KOVACS</w:t>
      </w:r>
      <w:r w:rsidRPr="00580551">
        <w:t xml:space="preserve">                              </w:t>
      </w:r>
      <w:r>
        <w:t xml:space="preserve">                             </w:t>
      </w:r>
      <w:r w:rsidRPr="00580551">
        <w:t xml:space="preserve">       Secretar general,</w:t>
      </w:r>
    </w:p>
    <w:p w:rsidR="002720E7" w:rsidRPr="00580551" w:rsidRDefault="002720E7" w:rsidP="002720E7">
      <w:pPr>
        <w:jc w:val="both"/>
      </w:pPr>
      <w:r w:rsidRPr="00580551">
        <w:t xml:space="preserve">                                                                                                       </w:t>
      </w:r>
      <w:r>
        <w:t xml:space="preserve"> </w:t>
      </w:r>
      <w:r w:rsidRPr="00580551">
        <w:t xml:space="preserve"> Sonia - Teodora Stan</w:t>
      </w:r>
    </w:p>
    <w:p w:rsidR="002720E7" w:rsidRPr="00580551" w:rsidRDefault="002720E7" w:rsidP="002720E7">
      <w:pPr>
        <w:ind w:right="144"/>
        <w:jc w:val="both"/>
        <w:rPr>
          <w:i/>
        </w:rPr>
      </w:pPr>
    </w:p>
    <w:p w:rsidR="002720E7" w:rsidRDefault="002720E7" w:rsidP="002720E7">
      <w:pPr>
        <w:ind w:right="144"/>
        <w:jc w:val="both"/>
        <w:rPr>
          <w:i/>
        </w:rPr>
      </w:pPr>
    </w:p>
    <w:p w:rsidR="002720E7" w:rsidRDefault="002720E7" w:rsidP="002720E7">
      <w:pPr>
        <w:ind w:right="144"/>
        <w:jc w:val="both"/>
        <w:rPr>
          <w:i/>
        </w:rPr>
      </w:pPr>
    </w:p>
    <w:p w:rsidR="002720E7" w:rsidRDefault="002720E7" w:rsidP="002720E7">
      <w:pPr>
        <w:ind w:right="144"/>
        <w:jc w:val="both"/>
        <w:rPr>
          <w:i/>
        </w:rPr>
      </w:pPr>
    </w:p>
    <w:p w:rsidR="002720E7" w:rsidRPr="00580551" w:rsidRDefault="002720E7" w:rsidP="002720E7">
      <w:pPr>
        <w:ind w:right="144"/>
        <w:jc w:val="both"/>
      </w:pPr>
      <w:proofErr w:type="gramStart"/>
      <w:r w:rsidRPr="00580551">
        <w:rPr>
          <w:i/>
        </w:rPr>
        <w:t>nr</w:t>
      </w:r>
      <w:proofErr w:type="gramEnd"/>
      <w:r w:rsidRPr="00580551">
        <w:rPr>
          <w:i/>
        </w:rPr>
        <w:t xml:space="preserve">. </w:t>
      </w:r>
      <w:proofErr w:type="gramStart"/>
      <w:r w:rsidRPr="00580551">
        <w:rPr>
          <w:i/>
        </w:rPr>
        <w:t>total</w:t>
      </w:r>
      <w:proofErr w:type="gramEnd"/>
      <w:r w:rsidRPr="00580551">
        <w:rPr>
          <w:i/>
        </w:rPr>
        <w:t xml:space="preserve"> al consilierilor în funcție: 13</w:t>
      </w:r>
    </w:p>
    <w:p w:rsidR="002720E7" w:rsidRPr="00580551" w:rsidRDefault="002720E7" w:rsidP="002720E7">
      <w:pPr>
        <w:tabs>
          <w:tab w:val="left" w:pos="1755"/>
        </w:tabs>
        <w:ind w:right="144"/>
        <w:jc w:val="both"/>
        <w:rPr>
          <w:i/>
        </w:rPr>
      </w:pPr>
      <w:proofErr w:type="gramStart"/>
      <w:r w:rsidRPr="00580551">
        <w:rPr>
          <w:i/>
        </w:rPr>
        <w:t>nr</w:t>
      </w:r>
      <w:proofErr w:type="gramEnd"/>
      <w:r w:rsidRPr="00580551">
        <w:rPr>
          <w:i/>
        </w:rPr>
        <w:t xml:space="preserve">. </w:t>
      </w:r>
      <w:proofErr w:type="gramStart"/>
      <w:r w:rsidRPr="00580551">
        <w:rPr>
          <w:i/>
        </w:rPr>
        <w:t>tot</w:t>
      </w:r>
      <w:r w:rsidR="00AA4BED">
        <w:rPr>
          <w:i/>
        </w:rPr>
        <w:t>al</w:t>
      </w:r>
      <w:proofErr w:type="gramEnd"/>
      <w:r w:rsidR="00AA4BED">
        <w:rPr>
          <w:i/>
        </w:rPr>
        <w:t xml:space="preserve"> al consilierilor prezenți: 12</w:t>
      </w:r>
    </w:p>
    <w:p w:rsidR="002720E7" w:rsidRPr="00580551" w:rsidRDefault="002720E7" w:rsidP="002720E7">
      <w:pPr>
        <w:tabs>
          <w:tab w:val="left" w:pos="1755"/>
        </w:tabs>
        <w:ind w:right="144"/>
        <w:jc w:val="both"/>
        <w:rPr>
          <w:i/>
        </w:rPr>
      </w:pPr>
      <w:proofErr w:type="gramStart"/>
      <w:r w:rsidRPr="00580551">
        <w:rPr>
          <w:i/>
        </w:rPr>
        <w:t>nr</w:t>
      </w:r>
      <w:proofErr w:type="gramEnd"/>
      <w:r w:rsidRPr="00580551">
        <w:rPr>
          <w:i/>
        </w:rPr>
        <w:t xml:space="preserve">. </w:t>
      </w:r>
      <w:proofErr w:type="gramStart"/>
      <w:r w:rsidRPr="00580551">
        <w:rPr>
          <w:i/>
        </w:rPr>
        <w:t>t</w:t>
      </w:r>
      <w:r w:rsidR="00AA4BED">
        <w:rPr>
          <w:i/>
        </w:rPr>
        <w:t>otal</w:t>
      </w:r>
      <w:proofErr w:type="gramEnd"/>
      <w:r w:rsidR="00AA4BED">
        <w:rPr>
          <w:i/>
        </w:rPr>
        <w:t xml:space="preserve"> al consilierilor absenți: 1</w:t>
      </w:r>
    </w:p>
    <w:p w:rsidR="002720E7" w:rsidRPr="00580551" w:rsidRDefault="002720E7" w:rsidP="002720E7">
      <w:pPr>
        <w:tabs>
          <w:tab w:val="left" w:pos="1755"/>
        </w:tabs>
        <w:ind w:right="144"/>
        <w:jc w:val="both"/>
        <w:rPr>
          <w:i/>
        </w:rPr>
      </w:pPr>
      <w:proofErr w:type="gramStart"/>
      <w:r w:rsidRPr="00580551">
        <w:rPr>
          <w:i/>
        </w:rPr>
        <w:t>nr</w:t>
      </w:r>
      <w:proofErr w:type="gramEnd"/>
      <w:r w:rsidRPr="00580551">
        <w:rPr>
          <w:i/>
        </w:rPr>
        <w:t xml:space="preserve">. </w:t>
      </w:r>
      <w:proofErr w:type="gramStart"/>
      <w:r w:rsidRPr="00580551">
        <w:rPr>
          <w:i/>
        </w:rPr>
        <w:t>total</w:t>
      </w:r>
      <w:proofErr w:type="gramEnd"/>
      <w:r w:rsidRPr="00580551">
        <w:rPr>
          <w:i/>
        </w:rPr>
        <w:t xml:space="preserve"> al consilierilor care part</w:t>
      </w:r>
      <w:r w:rsidR="00AA4BED">
        <w:rPr>
          <w:i/>
        </w:rPr>
        <w:t>icipă la dezbateri și la vot: 12</w:t>
      </w:r>
    </w:p>
    <w:p w:rsidR="002720E7" w:rsidRPr="00580551" w:rsidRDefault="00AA4BED" w:rsidP="002720E7">
      <w:pPr>
        <w:tabs>
          <w:tab w:val="left" w:pos="1755"/>
        </w:tabs>
        <w:ind w:right="144"/>
        <w:jc w:val="both"/>
        <w:rPr>
          <w:i/>
        </w:rPr>
      </w:pPr>
      <w:proofErr w:type="gramStart"/>
      <w:r>
        <w:rPr>
          <w:i/>
        </w:rPr>
        <w:t>voturi</w:t>
      </w:r>
      <w:proofErr w:type="gramEnd"/>
      <w:r>
        <w:rPr>
          <w:i/>
        </w:rPr>
        <w:t xml:space="preserve"> pentru: 12</w:t>
      </w:r>
    </w:p>
    <w:p w:rsidR="002720E7" w:rsidRPr="00580551" w:rsidRDefault="00AA4BED" w:rsidP="002720E7">
      <w:pPr>
        <w:tabs>
          <w:tab w:val="left" w:pos="1755"/>
        </w:tabs>
        <w:ind w:right="144"/>
        <w:jc w:val="both"/>
        <w:rPr>
          <w:i/>
        </w:rPr>
      </w:pPr>
      <w:proofErr w:type="gramStart"/>
      <w:r>
        <w:rPr>
          <w:i/>
        </w:rPr>
        <w:t>voturi</w:t>
      </w:r>
      <w:proofErr w:type="gramEnd"/>
      <w:r>
        <w:rPr>
          <w:i/>
        </w:rPr>
        <w:t xml:space="preserve"> împotrivă: 0</w:t>
      </w:r>
    </w:p>
    <w:p w:rsidR="002720E7" w:rsidRDefault="00AA4BED" w:rsidP="002720E7">
      <w:pPr>
        <w:tabs>
          <w:tab w:val="left" w:pos="1755"/>
        </w:tabs>
        <w:ind w:right="144"/>
        <w:jc w:val="both"/>
        <w:rPr>
          <w:i/>
        </w:rPr>
      </w:pPr>
      <w:r>
        <w:rPr>
          <w:i/>
        </w:rPr>
        <w:t>abțineri: 0</w:t>
      </w: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2720E7">
      <w:pPr>
        <w:jc w:val="both"/>
        <w:rPr>
          <w:rFonts w:asciiTheme="majorHAnsi" w:hAnsiTheme="majorHAnsi" w:cs="Tahoma"/>
          <w:b/>
          <w:bCs/>
          <w:sz w:val="22"/>
          <w:szCs w:val="22"/>
        </w:rPr>
      </w:pPr>
      <w:r>
        <w:rPr>
          <w:rFonts w:asciiTheme="majorHAnsi" w:hAnsiTheme="majorHAnsi" w:cs="Tahoma"/>
          <w:b/>
          <w:bCs/>
          <w:sz w:val="22"/>
          <w:szCs w:val="22"/>
        </w:rPr>
        <w:t xml:space="preserve">ROMÂNIA </w:t>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r>
      <w:r>
        <w:rPr>
          <w:rFonts w:asciiTheme="majorHAnsi" w:hAnsiTheme="majorHAnsi" w:cs="Tahoma"/>
          <w:b/>
          <w:bCs/>
          <w:sz w:val="22"/>
          <w:szCs w:val="22"/>
        </w:rPr>
        <w:tab/>
        <w:t>Anexa</w:t>
      </w:r>
    </w:p>
    <w:p w:rsidR="002720E7" w:rsidRDefault="002720E7" w:rsidP="002720E7">
      <w:pPr>
        <w:jc w:val="both"/>
        <w:rPr>
          <w:rFonts w:asciiTheme="majorHAnsi" w:hAnsiTheme="majorHAnsi" w:cs="Tahoma"/>
          <w:b/>
          <w:bCs/>
          <w:sz w:val="22"/>
          <w:szCs w:val="22"/>
        </w:rPr>
      </w:pPr>
      <w:proofErr w:type="gramStart"/>
      <w:r>
        <w:rPr>
          <w:rFonts w:asciiTheme="majorHAnsi" w:hAnsiTheme="majorHAnsi" w:cs="Tahoma"/>
          <w:b/>
          <w:bCs/>
          <w:sz w:val="22"/>
          <w:szCs w:val="22"/>
        </w:rPr>
        <w:t>JUDEȚUL</w:t>
      </w:r>
      <w:r w:rsidR="00AA4BED">
        <w:rPr>
          <w:rFonts w:asciiTheme="majorHAnsi" w:hAnsiTheme="majorHAnsi" w:cs="Tahoma"/>
          <w:b/>
          <w:bCs/>
          <w:sz w:val="22"/>
          <w:szCs w:val="22"/>
        </w:rPr>
        <w:t xml:space="preserve"> SATU MARE</w:t>
      </w:r>
      <w:r w:rsidR="00AA4BED">
        <w:rPr>
          <w:rFonts w:asciiTheme="majorHAnsi" w:hAnsiTheme="majorHAnsi" w:cs="Tahoma"/>
          <w:b/>
          <w:bCs/>
          <w:sz w:val="22"/>
          <w:szCs w:val="22"/>
        </w:rPr>
        <w:tab/>
      </w:r>
      <w:r w:rsidR="00AA4BED">
        <w:rPr>
          <w:rFonts w:asciiTheme="majorHAnsi" w:hAnsiTheme="majorHAnsi" w:cs="Tahoma"/>
          <w:b/>
          <w:bCs/>
          <w:sz w:val="22"/>
          <w:szCs w:val="22"/>
        </w:rPr>
        <w:tab/>
      </w:r>
      <w:r w:rsidR="00AA4BED">
        <w:rPr>
          <w:rFonts w:asciiTheme="majorHAnsi" w:hAnsiTheme="majorHAnsi" w:cs="Tahoma"/>
          <w:b/>
          <w:bCs/>
          <w:sz w:val="22"/>
          <w:szCs w:val="22"/>
        </w:rPr>
        <w:tab/>
      </w:r>
      <w:r w:rsidR="00AA4BED">
        <w:rPr>
          <w:rFonts w:asciiTheme="majorHAnsi" w:hAnsiTheme="majorHAnsi" w:cs="Tahoma"/>
          <w:b/>
          <w:bCs/>
          <w:sz w:val="22"/>
          <w:szCs w:val="22"/>
        </w:rPr>
        <w:tab/>
      </w:r>
      <w:r w:rsidR="00AA4BED">
        <w:rPr>
          <w:rFonts w:asciiTheme="majorHAnsi" w:hAnsiTheme="majorHAnsi" w:cs="Tahoma"/>
          <w:b/>
          <w:bCs/>
          <w:sz w:val="22"/>
          <w:szCs w:val="22"/>
        </w:rPr>
        <w:tab/>
      </w:r>
      <w:r w:rsidR="00AA4BED">
        <w:rPr>
          <w:rFonts w:asciiTheme="majorHAnsi" w:hAnsiTheme="majorHAnsi" w:cs="Tahoma"/>
          <w:b/>
          <w:bCs/>
          <w:sz w:val="22"/>
          <w:szCs w:val="22"/>
        </w:rPr>
        <w:tab/>
        <w:t>la HCL nr.</w:t>
      </w:r>
      <w:proofErr w:type="gramEnd"/>
      <w:r w:rsidR="00AA4BED">
        <w:rPr>
          <w:rFonts w:asciiTheme="majorHAnsi" w:hAnsiTheme="majorHAnsi" w:cs="Tahoma"/>
          <w:b/>
          <w:bCs/>
          <w:sz w:val="22"/>
          <w:szCs w:val="22"/>
        </w:rPr>
        <w:t xml:space="preserve"> 73/23</w:t>
      </w:r>
      <w:r>
        <w:rPr>
          <w:rFonts w:asciiTheme="majorHAnsi" w:hAnsiTheme="majorHAnsi" w:cs="Tahoma"/>
          <w:b/>
          <w:bCs/>
          <w:sz w:val="22"/>
          <w:szCs w:val="22"/>
        </w:rPr>
        <w:t>.12.2021</w:t>
      </w:r>
    </w:p>
    <w:p w:rsidR="002720E7" w:rsidRPr="004E11A7" w:rsidRDefault="002720E7" w:rsidP="002720E7">
      <w:pPr>
        <w:jc w:val="both"/>
        <w:rPr>
          <w:rFonts w:asciiTheme="majorHAnsi" w:hAnsiTheme="majorHAnsi" w:cs="Tahoma"/>
          <w:b/>
          <w:bCs/>
          <w:sz w:val="22"/>
          <w:szCs w:val="22"/>
        </w:rPr>
      </w:pPr>
      <w:r>
        <w:rPr>
          <w:rFonts w:asciiTheme="majorHAnsi" w:hAnsiTheme="majorHAnsi" w:cs="Tahoma"/>
          <w:b/>
          <w:bCs/>
          <w:sz w:val="22"/>
          <w:szCs w:val="22"/>
        </w:rPr>
        <w:t>COMUNA ORAȘU NOU</w:t>
      </w:r>
    </w:p>
    <w:p w:rsidR="002720E7" w:rsidRDefault="002720E7" w:rsidP="002720E7">
      <w:pPr>
        <w:jc w:val="center"/>
        <w:rPr>
          <w:rFonts w:ascii="Cambria" w:hAnsi="Cambria"/>
          <w:b/>
          <w:sz w:val="28"/>
          <w:szCs w:val="28"/>
        </w:rPr>
      </w:pPr>
      <w:r w:rsidRPr="00937633">
        <w:rPr>
          <w:rFonts w:ascii="Cambria" w:hAnsi="Cambria"/>
          <w:b/>
          <w:sz w:val="28"/>
          <w:szCs w:val="28"/>
        </w:rPr>
        <w:t xml:space="preserve">PROCEDURA </w:t>
      </w:r>
    </w:p>
    <w:p w:rsidR="002720E7" w:rsidRDefault="002720E7" w:rsidP="002720E7">
      <w:pPr>
        <w:jc w:val="center"/>
        <w:rPr>
          <w:rFonts w:ascii="Cambria" w:hAnsi="Cambria"/>
          <w:b/>
          <w:sz w:val="28"/>
          <w:szCs w:val="28"/>
        </w:rPr>
      </w:pPr>
      <w:proofErr w:type="gramStart"/>
      <w:r w:rsidRPr="00937633">
        <w:rPr>
          <w:rFonts w:ascii="Cambria" w:hAnsi="Cambria"/>
          <w:b/>
          <w:sz w:val="28"/>
          <w:szCs w:val="28"/>
        </w:rPr>
        <w:t>de</w:t>
      </w:r>
      <w:proofErr w:type="gramEnd"/>
      <w:r w:rsidRPr="00937633">
        <w:rPr>
          <w:rFonts w:ascii="Cambria" w:hAnsi="Cambria"/>
          <w:b/>
          <w:sz w:val="28"/>
          <w:szCs w:val="28"/>
        </w:rPr>
        <w:t xml:space="preserve"> acordare a anulării accesoriilor în cazul obligațiilor b</w:t>
      </w:r>
      <w:r>
        <w:rPr>
          <w:rFonts w:ascii="Cambria" w:hAnsi="Cambria"/>
          <w:b/>
          <w:sz w:val="28"/>
          <w:szCs w:val="28"/>
        </w:rPr>
        <w:t>ugetare restante la 31 martie 2020</w:t>
      </w:r>
      <w:r w:rsidRPr="00937633">
        <w:rPr>
          <w:rFonts w:ascii="Cambria" w:hAnsi="Cambria"/>
          <w:b/>
          <w:sz w:val="28"/>
          <w:szCs w:val="28"/>
        </w:rPr>
        <w:t xml:space="preserve"> datorate buge</w:t>
      </w:r>
      <w:r>
        <w:rPr>
          <w:rFonts w:ascii="Cambria" w:hAnsi="Cambria"/>
          <w:b/>
          <w:sz w:val="28"/>
          <w:szCs w:val="28"/>
        </w:rPr>
        <w:t xml:space="preserve">tului local </w:t>
      </w:r>
    </w:p>
    <w:p w:rsidR="002720E7" w:rsidRDefault="002720E7" w:rsidP="002720E7">
      <w:pPr>
        <w:jc w:val="center"/>
        <w:rPr>
          <w:rFonts w:ascii="Cambria" w:hAnsi="Cambria"/>
          <w:b/>
          <w:sz w:val="28"/>
          <w:szCs w:val="28"/>
        </w:rPr>
      </w:pPr>
      <w:proofErr w:type="gramStart"/>
      <w:r>
        <w:rPr>
          <w:rFonts w:ascii="Cambria" w:hAnsi="Cambria"/>
          <w:b/>
          <w:sz w:val="28"/>
          <w:szCs w:val="28"/>
        </w:rPr>
        <w:t>al</w:t>
      </w:r>
      <w:proofErr w:type="gramEnd"/>
      <w:r>
        <w:rPr>
          <w:rFonts w:ascii="Cambria" w:hAnsi="Cambria"/>
          <w:b/>
          <w:sz w:val="28"/>
          <w:szCs w:val="28"/>
        </w:rPr>
        <w:t xml:space="preserve"> comunei Orașu Nou</w:t>
      </w:r>
    </w:p>
    <w:p w:rsidR="002720E7" w:rsidRDefault="002720E7" w:rsidP="002720E7">
      <w:pPr>
        <w:rPr>
          <w:rFonts w:ascii="Cambria" w:hAnsi="Cambria"/>
        </w:rPr>
      </w:pPr>
    </w:p>
    <w:p w:rsidR="002720E7" w:rsidRPr="00AE51D4" w:rsidRDefault="002720E7" w:rsidP="002720E7">
      <w:pPr>
        <w:jc w:val="center"/>
        <w:rPr>
          <w:rFonts w:ascii="Cambria" w:hAnsi="Cambria"/>
        </w:rPr>
      </w:pPr>
    </w:p>
    <w:p w:rsidR="002720E7" w:rsidRPr="00F13888" w:rsidRDefault="002720E7" w:rsidP="002720E7">
      <w:pPr>
        <w:numPr>
          <w:ilvl w:val="0"/>
          <w:numId w:val="2"/>
        </w:numPr>
        <w:shd w:val="clear" w:color="auto" w:fill="FFFFFF"/>
        <w:jc w:val="both"/>
        <w:rPr>
          <w:rStyle w:val="ar"/>
          <w:rFonts w:ascii="Cambria" w:hAnsi="Cambria"/>
          <w:b/>
          <w:bCs/>
          <w:color w:val="000000"/>
        </w:rPr>
      </w:pPr>
      <w:r w:rsidRPr="00F13888">
        <w:rPr>
          <w:rStyle w:val="ar"/>
          <w:rFonts w:ascii="Cambria" w:hAnsi="Cambria"/>
          <w:b/>
          <w:bCs/>
          <w:color w:val="000000"/>
        </w:rPr>
        <w:t>Dispoziții generale</w:t>
      </w:r>
    </w:p>
    <w:p w:rsidR="002720E7" w:rsidRPr="00F13888" w:rsidRDefault="002720E7" w:rsidP="002720E7">
      <w:pPr>
        <w:shd w:val="clear" w:color="auto" w:fill="FFFFFF"/>
        <w:jc w:val="both"/>
        <w:rPr>
          <w:rFonts w:ascii="Cambria" w:hAnsi="Cambria"/>
          <w:color w:val="000000"/>
        </w:rPr>
      </w:pPr>
      <w:r>
        <w:rPr>
          <w:rFonts w:ascii="Cambria" w:hAnsi="Cambria"/>
          <w:color w:val="000000"/>
        </w:rPr>
        <w:t xml:space="preserve">(1)  </w:t>
      </w:r>
      <w:r w:rsidRPr="00F13888">
        <w:rPr>
          <w:rStyle w:val="tal"/>
          <w:rFonts w:ascii="Cambria" w:hAnsi="Cambria"/>
          <w:color w:val="000000"/>
        </w:rPr>
        <w:t>În sensul prezentei proceduri, prin obligaţii bugetare pri</w:t>
      </w:r>
      <w:r>
        <w:rPr>
          <w:rStyle w:val="tal"/>
          <w:rFonts w:ascii="Cambria" w:hAnsi="Cambria"/>
          <w:color w:val="000000"/>
        </w:rPr>
        <w:t>ncipale restante la 31 martie 2020</w:t>
      </w:r>
      <w:r w:rsidRPr="00F13888">
        <w:rPr>
          <w:rStyle w:val="tal"/>
          <w:rFonts w:ascii="Cambria" w:hAnsi="Cambria"/>
          <w:color w:val="000000"/>
        </w:rPr>
        <w:t xml:space="preserve"> inclusiv se înţelege:</w:t>
      </w:r>
    </w:p>
    <w:p w:rsidR="002720E7" w:rsidRPr="00CC7557" w:rsidRDefault="002720E7" w:rsidP="002720E7">
      <w:pPr>
        <w:shd w:val="clear" w:color="auto" w:fill="FFFFFF"/>
        <w:jc w:val="both"/>
        <w:rPr>
          <w:rStyle w:val="li"/>
          <w:rFonts w:ascii="Cambria" w:hAnsi="Cambria"/>
          <w:bCs/>
          <w:color w:val="000000"/>
        </w:rPr>
      </w:pPr>
      <w:bookmarkStart w:id="0" w:name="do|caII|ar23|al3|lia"/>
      <w:bookmarkStart w:id="1" w:name="do|caII|ar23|al4"/>
      <w:bookmarkEnd w:id="0"/>
      <w:bookmarkEnd w:id="1"/>
      <w:r w:rsidRPr="00CC7557">
        <w:rPr>
          <w:rStyle w:val="li"/>
          <w:rFonts w:ascii="Cambria" w:hAnsi="Cambria"/>
          <w:bCs/>
          <w:color w:val="000000"/>
        </w:rPr>
        <w:t xml:space="preserve">a) obligații bugetare pentru care s-a implinit scadenta sau termenul de plata pana la data de 31 martie 2020 inclusiv, precum si obligatiile fiscale principale scadente in perioada cuprinsa intre data intrarii in vigoare a Ordonantei de urgenta a Guvernului nr. </w:t>
      </w:r>
      <w:proofErr w:type="gramStart"/>
      <w:r w:rsidRPr="00CC7557">
        <w:rPr>
          <w:rStyle w:val="li"/>
          <w:rFonts w:ascii="Cambria" w:hAnsi="Cambria"/>
          <w:bCs/>
          <w:color w:val="000000"/>
        </w:rPr>
        <w:t>29/2020 privind unele masuri economice si fiscal-bugetare, cu modificarile ulterioare, si data de 31 martie 2020 inclusiv.</w:t>
      </w:r>
      <w:proofErr w:type="gramEnd"/>
      <w:r w:rsidRPr="00CC7557">
        <w:rPr>
          <w:rStyle w:val="li"/>
          <w:rFonts w:ascii="Cambria" w:hAnsi="Cambria"/>
          <w:bCs/>
          <w:color w:val="000000"/>
        </w:rPr>
        <w:t xml:space="preserve"> Sunt considerate obligatii bugetare principale restante si obligatiile bugetare principale datorate de debitorul aflat in insolventa pentru care s-a implinit scadenta pana la data de 31 martie 2020 inclusiv, independent de existenta unui tabel de creante sau a unui program de plata a creantelor;</w:t>
      </w:r>
    </w:p>
    <w:p w:rsidR="002720E7" w:rsidRPr="00834569" w:rsidRDefault="002720E7" w:rsidP="002720E7">
      <w:pPr>
        <w:shd w:val="clear" w:color="auto" w:fill="FFFFFF"/>
        <w:jc w:val="both"/>
        <w:rPr>
          <w:rStyle w:val="li"/>
          <w:rFonts w:ascii="Cambria" w:hAnsi="Cambria"/>
          <w:bCs/>
          <w:color w:val="000000"/>
        </w:rPr>
      </w:pPr>
      <w:r w:rsidRPr="00834569">
        <w:rPr>
          <w:rStyle w:val="li"/>
          <w:rFonts w:ascii="Cambria" w:hAnsi="Cambria"/>
          <w:bCs/>
          <w:color w:val="000000"/>
        </w:rPr>
        <w:t xml:space="preserve">   b) diferentele de obligatii bugetare principale stabilite prin decizii de impunere comunicate pana la data de 31 martie 2020 inclusiv, chiar daca pentru acestea nu s-a implinit termenul de plata prevazut la art. </w:t>
      </w:r>
      <w:proofErr w:type="gramStart"/>
      <w:r w:rsidRPr="00834569">
        <w:rPr>
          <w:rStyle w:val="li"/>
          <w:rFonts w:ascii="Cambria" w:hAnsi="Cambria"/>
          <w:bCs/>
          <w:color w:val="000000"/>
        </w:rPr>
        <w:t>156 alin.</w:t>
      </w:r>
      <w:proofErr w:type="gramEnd"/>
      <w:r w:rsidRPr="00834569">
        <w:rPr>
          <w:rStyle w:val="li"/>
          <w:rFonts w:ascii="Cambria" w:hAnsi="Cambria"/>
          <w:bCs/>
          <w:color w:val="000000"/>
        </w:rPr>
        <w:t xml:space="preserve"> (1) </w:t>
      </w:r>
      <w:proofErr w:type="gramStart"/>
      <w:r w:rsidRPr="00834569">
        <w:rPr>
          <w:rStyle w:val="li"/>
          <w:rFonts w:ascii="Cambria" w:hAnsi="Cambria"/>
          <w:bCs/>
          <w:color w:val="000000"/>
        </w:rPr>
        <w:t>din</w:t>
      </w:r>
      <w:proofErr w:type="gramEnd"/>
      <w:r w:rsidRPr="00834569">
        <w:rPr>
          <w:rStyle w:val="li"/>
          <w:rFonts w:ascii="Cambria" w:hAnsi="Cambria"/>
          <w:bCs/>
          <w:color w:val="000000"/>
        </w:rPr>
        <w:t xml:space="preserve"> Legea nr. 207/2015 privind Codul de procedura fiscala, cu modificarile si completarile ulterioare, precum si diferentele de obligatii bugetare principale aferente perioadelor fiscale de pana la data de 31 martie 2020 inclusiv, stabilite de organul fiscal central prin decizie de impunere emisa si comunicata pana la data intrarii in vigoare a prezentei ordonante de urgenta, ca urmare a unei inspectii fiscale sau a verificarii situatiei fiscale personale;</w:t>
      </w:r>
    </w:p>
    <w:p w:rsidR="002720E7" w:rsidRPr="00834569" w:rsidRDefault="002720E7" w:rsidP="002720E7">
      <w:pPr>
        <w:shd w:val="clear" w:color="auto" w:fill="FFFFFF"/>
        <w:jc w:val="both"/>
        <w:rPr>
          <w:rStyle w:val="li"/>
          <w:rFonts w:ascii="Cambria" w:hAnsi="Cambria"/>
          <w:bCs/>
          <w:color w:val="000000"/>
        </w:rPr>
      </w:pPr>
      <w:r w:rsidRPr="00834569">
        <w:rPr>
          <w:rStyle w:val="li"/>
          <w:rFonts w:ascii="Cambria" w:hAnsi="Cambria"/>
          <w:bCs/>
          <w:color w:val="000000"/>
        </w:rPr>
        <w:t xml:space="preserve">   c) obligatiile bugetare principale aferente perioadelor fiscale de pana la data de 31 martie 2020 inclusiv, stabilite prin decizie de impunere emisa din oficiu de organul fiscal sau prin declaratie de impunere depusa cu intarziere de catre contribuabil, in perioada cuprinsa intre 1 aprilie 2020 si data depunerii cererii de anulare a accesoriilor inclusiv;</w:t>
      </w:r>
    </w:p>
    <w:p w:rsidR="002720E7" w:rsidRDefault="002720E7" w:rsidP="002720E7">
      <w:pPr>
        <w:shd w:val="clear" w:color="auto" w:fill="FFFFFF"/>
        <w:jc w:val="both"/>
        <w:rPr>
          <w:rStyle w:val="li"/>
          <w:rFonts w:ascii="Cambria" w:hAnsi="Cambria"/>
          <w:bCs/>
          <w:color w:val="000000"/>
        </w:rPr>
      </w:pPr>
      <w:r w:rsidRPr="00834569">
        <w:rPr>
          <w:rStyle w:val="li"/>
          <w:rFonts w:ascii="Cambria" w:hAnsi="Cambria"/>
          <w:bCs/>
          <w:color w:val="000000"/>
        </w:rPr>
        <w:t xml:space="preserve">   d) alte obligatii de plata individualizate in titluri executorii emise potrivit legii si existente in evidenta organului fiscal in vederea recuperarii la data de 31 martie 2020 inclusiv, precum si obligatiile bugetare principale stabilite de alte organe decat organele fiscale, aferente perioadelor fiscale de pana la data de 31 martie 2020, transmise spre recuperare organelor fiscale in perioada cuprinsa intre 1 aprilie 2020 si data depunerii cererii de anulare a accesoriilor inclusiv. </w:t>
      </w:r>
    </w:p>
    <w:p w:rsidR="002720E7" w:rsidRPr="00F13888" w:rsidRDefault="002720E7" w:rsidP="002720E7">
      <w:pPr>
        <w:shd w:val="clear" w:color="auto" w:fill="FFFFFF"/>
        <w:jc w:val="both"/>
        <w:rPr>
          <w:rFonts w:ascii="Cambria" w:hAnsi="Cambria"/>
          <w:color w:val="000000"/>
        </w:rPr>
      </w:pPr>
      <w:r>
        <w:rPr>
          <w:rStyle w:val="al"/>
          <w:rFonts w:ascii="Cambria" w:hAnsi="Cambria"/>
          <w:bCs/>
          <w:color w:val="000000"/>
        </w:rPr>
        <w:t>(2</w:t>
      </w:r>
      <w:r w:rsidRPr="00CC7557">
        <w:rPr>
          <w:rStyle w:val="al"/>
          <w:rFonts w:ascii="Cambria" w:hAnsi="Cambria"/>
          <w:bCs/>
          <w:color w:val="000000"/>
        </w:rPr>
        <w:t>)</w:t>
      </w:r>
      <w:r w:rsidRPr="00F13888">
        <w:rPr>
          <w:rStyle w:val="tal"/>
          <w:rFonts w:ascii="Cambria" w:hAnsi="Cambria"/>
          <w:color w:val="000000"/>
        </w:rPr>
        <w:t>Nu sunt considerate obligaţii de pla</w:t>
      </w:r>
      <w:r>
        <w:rPr>
          <w:rStyle w:val="tal"/>
          <w:rFonts w:ascii="Cambria" w:hAnsi="Cambria"/>
          <w:color w:val="000000"/>
        </w:rPr>
        <w:t>tă restante la 31 martie 2020</w:t>
      </w:r>
      <w:r w:rsidRPr="00F13888">
        <w:rPr>
          <w:rStyle w:val="tal"/>
          <w:rFonts w:ascii="Cambria" w:hAnsi="Cambria"/>
          <w:color w:val="000000"/>
        </w:rPr>
        <w:t xml:space="preserve"> inclusiv:</w:t>
      </w:r>
    </w:p>
    <w:p w:rsidR="002720E7" w:rsidRPr="00834569" w:rsidRDefault="002720E7" w:rsidP="002720E7">
      <w:pPr>
        <w:shd w:val="clear" w:color="auto" w:fill="FFFFFF"/>
        <w:jc w:val="both"/>
        <w:rPr>
          <w:rStyle w:val="li"/>
          <w:rFonts w:ascii="Cambria" w:hAnsi="Cambria"/>
          <w:bCs/>
          <w:color w:val="000000"/>
        </w:rPr>
      </w:pPr>
      <w:bookmarkStart w:id="2" w:name="do|caII|ar23|al4|lia"/>
      <w:bookmarkStart w:id="3" w:name="do|caII|ar23|al5"/>
      <w:bookmarkEnd w:id="2"/>
      <w:bookmarkEnd w:id="3"/>
      <w:r w:rsidRPr="00834569">
        <w:rPr>
          <w:rStyle w:val="li"/>
          <w:rFonts w:ascii="Cambria" w:hAnsi="Cambria"/>
          <w:bCs/>
          <w:color w:val="000000"/>
        </w:rPr>
        <w:t xml:space="preserve">a) </w:t>
      </w:r>
      <w:proofErr w:type="gramStart"/>
      <w:r w:rsidRPr="00834569">
        <w:rPr>
          <w:rStyle w:val="li"/>
          <w:rFonts w:ascii="Cambria" w:hAnsi="Cambria"/>
          <w:bCs/>
          <w:color w:val="000000"/>
        </w:rPr>
        <w:t>obligatiile</w:t>
      </w:r>
      <w:proofErr w:type="gramEnd"/>
      <w:r w:rsidRPr="00834569">
        <w:rPr>
          <w:rStyle w:val="li"/>
          <w:rFonts w:ascii="Cambria" w:hAnsi="Cambria"/>
          <w:bCs/>
          <w:color w:val="000000"/>
        </w:rPr>
        <w:t xml:space="preserve"> bugetare pentru care s-au acordat si sunt in derulare inlesniri la plata, potrivit legii, la data de 31 martie 2020 inclusiv;</w:t>
      </w:r>
    </w:p>
    <w:p w:rsidR="002720E7" w:rsidRPr="00834569" w:rsidRDefault="002720E7" w:rsidP="002720E7">
      <w:pPr>
        <w:shd w:val="clear" w:color="auto" w:fill="FFFFFF"/>
        <w:jc w:val="both"/>
        <w:rPr>
          <w:rStyle w:val="li"/>
          <w:rFonts w:ascii="Cambria" w:hAnsi="Cambria"/>
          <w:bCs/>
          <w:color w:val="000000"/>
        </w:rPr>
      </w:pPr>
      <w:r w:rsidRPr="00834569">
        <w:rPr>
          <w:rStyle w:val="li"/>
          <w:rFonts w:ascii="Cambria" w:hAnsi="Cambria"/>
          <w:bCs/>
          <w:color w:val="000000"/>
        </w:rPr>
        <w:t xml:space="preserve">b) </w:t>
      </w:r>
      <w:proofErr w:type="gramStart"/>
      <w:r w:rsidRPr="00834569">
        <w:rPr>
          <w:rStyle w:val="li"/>
          <w:rFonts w:ascii="Cambria" w:hAnsi="Cambria"/>
          <w:bCs/>
          <w:color w:val="000000"/>
        </w:rPr>
        <w:t>obligatiile</w:t>
      </w:r>
      <w:proofErr w:type="gramEnd"/>
      <w:r w:rsidRPr="00834569">
        <w:rPr>
          <w:rStyle w:val="li"/>
          <w:rFonts w:ascii="Cambria" w:hAnsi="Cambria"/>
          <w:bCs/>
          <w:color w:val="000000"/>
        </w:rPr>
        <w:t xml:space="preserve"> de plata stabilite in acte administrative a caror executare este suspendata in conditiile legii la data de 31 martie 2020 inclusiv. </w:t>
      </w:r>
    </w:p>
    <w:p w:rsidR="002720E7" w:rsidRPr="00CC7557" w:rsidRDefault="002720E7" w:rsidP="002720E7">
      <w:pPr>
        <w:shd w:val="clear" w:color="auto" w:fill="FFFFFF"/>
        <w:jc w:val="both"/>
        <w:rPr>
          <w:rStyle w:val="tal"/>
          <w:rFonts w:ascii="Cambria" w:hAnsi="Cambria"/>
          <w:b/>
          <w:color w:val="000000"/>
        </w:rPr>
      </w:pPr>
      <w:r>
        <w:rPr>
          <w:rStyle w:val="al"/>
          <w:rFonts w:ascii="Cambria" w:hAnsi="Cambria"/>
          <w:b/>
          <w:bCs/>
          <w:color w:val="000000"/>
        </w:rPr>
        <w:lastRenderedPageBreak/>
        <w:t>(3</w:t>
      </w:r>
      <w:r w:rsidRPr="00CC7557">
        <w:rPr>
          <w:rStyle w:val="al"/>
          <w:rFonts w:ascii="Cambria" w:hAnsi="Cambria"/>
          <w:b/>
          <w:bCs/>
          <w:color w:val="000000"/>
        </w:rPr>
        <w:t>)</w:t>
      </w:r>
      <w:bookmarkStart w:id="4" w:name="do|caII|ar23|al6"/>
      <w:bookmarkEnd w:id="4"/>
      <w:r w:rsidRPr="00CC7557">
        <w:rPr>
          <w:b/>
        </w:rPr>
        <w:t xml:space="preserve"> </w:t>
      </w:r>
      <w:r w:rsidRPr="00CC7557">
        <w:rPr>
          <w:rStyle w:val="tal"/>
          <w:rFonts w:ascii="Cambria" w:hAnsi="Cambria"/>
          <w:b/>
          <w:color w:val="000000"/>
        </w:rPr>
        <w:t>Sunt considerate restante la data de 31 martie 2020 inclusiv si obligatiile de plata care, la aceasta data, se afla in oricare dintre situatiile prevazute la alin. (3)</w:t>
      </w:r>
      <w:r>
        <w:rPr>
          <w:rStyle w:val="tal"/>
          <w:rFonts w:ascii="Cambria" w:hAnsi="Cambria"/>
          <w:b/>
          <w:color w:val="000000"/>
        </w:rPr>
        <w:t xml:space="preserve"> </w:t>
      </w:r>
      <w:proofErr w:type="gramStart"/>
      <w:r>
        <w:rPr>
          <w:rStyle w:val="tal"/>
          <w:rFonts w:ascii="Cambria" w:hAnsi="Cambria"/>
          <w:b/>
          <w:color w:val="000000"/>
        </w:rPr>
        <w:t>din</w:t>
      </w:r>
      <w:proofErr w:type="gramEnd"/>
      <w:r>
        <w:rPr>
          <w:rStyle w:val="tal"/>
          <w:rFonts w:ascii="Cambria" w:hAnsi="Cambria"/>
          <w:b/>
          <w:color w:val="000000"/>
        </w:rPr>
        <w:t xml:space="preserve"> OUG nr. 69/2020, cu modificările și completările ulterioare</w:t>
      </w:r>
      <w:r w:rsidRPr="00CC7557">
        <w:rPr>
          <w:rStyle w:val="tal"/>
          <w:rFonts w:ascii="Cambria" w:hAnsi="Cambria"/>
          <w:b/>
          <w:color w:val="000000"/>
        </w:rPr>
        <w:t xml:space="preserve">, iar ulterior acestei date, dar </w:t>
      </w:r>
      <w:r w:rsidRPr="0066768A">
        <w:rPr>
          <w:rStyle w:val="tal"/>
          <w:rFonts w:ascii="Cambria" w:hAnsi="Cambria"/>
          <w:b/>
          <w:color w:val="000000"/>
          <w:u w:val="single"/>
        </w:rPr>
        <w:t>nu mai tarziu de data de 31 ianuarie 2022 inclusiv</w:t>
      </w:r>
      <w:r w:rsidRPr="00CC7557">
        <w:rPr>
          <w:rStyle w:val="tal"/>
          <w:rFonts w:ascii="Cambria" w:hAnsi="Cambria"/>
          <w:b/>
          <w:color w:val="000000"/>
        </w:rPr>
        <w:t xml:space="preserve">, inlesnirea la plata isi pierde valabilitatea sau, dupa caz, inceteaza suspendarea executarii actului administrativ fiscal. </w:t>
      </w:r>
    </w:p>
    <w:p w:rsidR="002720E7" w:rsidRPr="00F6741C" w:rsidRDefault="002720E7" w:rsidP="002720E7">
      <w:pPr>
        <w:shd w:val="clear" w:color="auto" w:fill="FFFFFF"/>
        <w:jc w:val="both"/>
        <w:rPr>
          <w:rStyle w:val="ar"/>
          <w:rFonts w:ascii="Cambria" w:hAnsi="Cambria"/>
          <w:b/>
          <w:bCs/>
          <w:color w:val="000000"/>
        </w:rPr>
      </w:pPr>
      <w:r w:rsidRPr="007F61D6">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1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Default="002720E7" w:rsidP="002720E7">
      <w:pPr>
        <w:shd w:val="clear" w:color="auto" w:fill="FFFFFF"/>
        <w:jc w:val="both"/>
        <w:rPr>
          <w:rStyle w:val="tal"/>
          <w:rFonts w:ascii="Cambria" w:hAnsi="Cambria"/>
          <w:color w:val="000000"/>
        </w:rPr>
      </w:pPr>
      <w:r w:rsidRPr="00F13888">
        <w:rPr>
          <w:rStyle w:val="al"/>
          <w:rFonts w:ascii="Cambria" w:hAnsi="Cambria"/>
          <w:b/>
          <w:bCs/>
          <w:color w:val="000000"/>
        </w:rPr>
        <w:t xml:space="preserve"> (5)</w:t>
      </w:r>
      <w:r w:rsidRPr="001C73A5">
        <w:t xml:space="preserve"> </w:t>
      </w:r>
      <w:r w:rsidRPr="001C73A5">
        <w:rPr>
          <w:rStyle w:val="tal"/>
          <w:rFonts w:ascii="Cambria" w:hAnsi="Cambria"/>
          <w:color w:val="000000"/>
        </w:rPr>
        <w:t xml:space="preserve">Pentru obligatiile prevazute la alin. (3) </w:t>
      </w:r>
      <w:proofErr w:type="gramStart"/>
      <w:r w:rsidRPr="001C73A5">
        <w:rPr>
          <w:rStyle w:val="tal"/>
          <w:rFonts w:ascii="Cambria" w:hAnsi="Cambria"/>
          <w:color w:val="000000"/>
        </w:rPr>
        <w:t>lit</w:t>
      </w:r>
      <w:proofErr w:type="gramEnd"/>
      <w:r w:rsidRPr="001C73A5">
        <w:rPr>
          <w:rStyle w:val="tal"/>
          <w:rFonts w:ascii="Cambria" w:hAnsi="Cambria"/>
          <w:color w:val="000000"/>
        </w:rPr>
        <w:t>. b)</w:t>
      </w:r>
      <w:r>
        <w:rPr>
          <w:rStyle w:val="tal"/>
          <w:rFonts w:ascii="Cambria" w:hAnsi="Cambria"/>
          <w:color w:val="000000"/>
        </w:rPr>
        <w:t xml:space="preserve"> </w:t>
      </w:r>
      <w:proofErr w:type="gramStart"/>
      <w:r>
        <w:rPr>
          <w:rStyle w:val="tal"/>
          <w:rFonts w:ascii="Cambria" w:hAnsi="Cambria"/>
          <w:color w:val="000000"/>
        </w:rPr>
        <w:t>din</w:t>
      </w:r>
      <w:proofErr w:type="gramEnd"/>
      <w:r>
        <w:rPr>
          <w:rStyle w:val="tal"/>
          <w:rFonts w:ascii="Cambria" w:hAnsi="Cambria"/>
          <w:color w:val="000000"/>
        </w:rPr>
        <w:t xml:space="preserve"> OUG nr. </w:t>
      </w:r>
      <w:proofErr w:type="gramStart"/>
      <w:r>
        <w:rPr>
          <w:rStyle w:val="tal"/>
          <w:rFonts w:ascii="Cambria" w:hAnsi="Cambria"/>
          <w:color w:val="000000"/>
        </w:rPr>
        <w:t>69/2020, cu modificările și completările ulterioare</w:t>
      </w:r>
      <w:r w:rsidRPr="001C73A5">
        <w:rPr>
          <w:rStyle w:val="tal"/>
          <w:rFonts w:ascii="Cambria" w:hAnsi="Cambria"/>
          <w:color w:val="000000"/>
        </w:rPr>
        <w:t>, debitorii pot renunta la efectele suspendarii actului administrativ fiscal pentru a beneficia de anularea dobanzilor, penalitatilor si tuturor accesoriilor.</w:t>
      </w:r>
      <w:proofErr w:type="gramEnd"/>
      <w:r w:rsidRPr="001C73A5">
        <w:rPr>
          <w:rStyle w:val="tal"/>
          <w:rFonts w:ascii="Cambria" w:hAnsi="Cambria"/>
          <w:color w:val="000000"/>
        </w:rPr>
        <w:t xml:space="preserve"> In acest caz, debitorii trebuie </w:t>
      </w:r>
      <w:proofErr w:type="gramStart"/>
      <w:r w:rsidRPr="001C73A5">
        <w:rPr>
          <w:rStyle w:val="tal"/>
          <w:rFonts w:ascii="Cambria" w:hAnsi="Cambria"/>
          <w:color w:val="000000"/>
        </w:rPr>
        <w:t>sa</w:t>
      </w:r>
      <w:proofErr w:type="gramEnd"/>
      <w:r w:rsidRPr="001C73A5">
        <w:rPr>
          <w:rStyle w:val="tal"/>
          <w:rFonts w:ascii="Cambria" w:hAnsi="Cambria"/>
          <w:color w:val="000000"/>
        </w:rPr>
        <w:t xml:space="preserve"> depuna o cerere de renuntare la efectele suspendarii actului administrativ fiscal pana la data depunerii cererii de </w:t>
      </w:r>
      <w:r>
        <w:rPr>
          <w:rStyle w:val="tal"/>
          <w:rFonts w:ascii="Cambria" w:hAnsi="Cambria"/>
          <w:color w:val="000000"/>
        </w:rPr>
        <w:t>anulare a accesoriilor inclusiv</w:t>
      </w:r>
      <w:r w:rsidRPr="00F13888">
        <w:rPr>
          <w:rStyle w:val="tal"/>
          <w:rFonts w:ascii="Cambria" w:hAnsi="Cambria"/>
          <w:color w:val="000000"/>
        </w:rPr>
        <w:t xml:space="preserve">. În acest caz, debitorii trebuie </w:t>
      </w:r>
      <w:proofErr w:type="gramStart"/>
      <w:r w:rsidRPr="00F13888">
        <w:rPr>
          <w:rStyle w:val="tal"/>
          <w:rFonts w:ascii="Cambria" w:hAnsi="Cambria"/>
          <w:color w:val="000000"/>
        </w:rPr>
        <w:t>să</w:t>
      </w:r>
      <w:proofErr w:type="gramEnd"/>
      <w:r w:rsidRPr="00F13888">
        <w:rPr>
          <w:rStyle w:val="tal"/>
          <w:rFonts w:ascii="Cambria" w:hAnsi="Cambria"/>
          <w:color w:val="000000"/>
        </w:rPr>
        <w:t xml:space="preserve"> depună o cerere de renunţare la efectele suspendării actului administrativ fiscal p</w:t>
      </w:r>
      <w:r>
        <w:rPr>
          <w:rStyle w:val="tal"/>
          <w:rFonts w:ascii="Cambria" w:hAnsi="Cambria"/>
          <w:color w:val="000000"/>
        </w:rPr>
        <w:t>ână la data de 15 decembrie 2020</w:t>
      </w:r>
      <w:r w:rsidRPr="00F13888">
        <w:rPr>
          <w:rStyle w:val="tal"/>
          <w:rFonts w:ascii="Cambria" w:hAnsi="Cambria"/>
          <w:color w:val="000000"/>
        </w:rPr>
        <w:t xml:space="preserve"> inclusiv.</w:t>
      </w:r>
    </w:p>
    <w:p w:rsidR="002720E7" w:rsidRDefault="002720E7" w:rsidP="002720E7">
      <w:pPr>
        <w:shd w:val="clear" w:color="auto" w:fill="FFFFFF"/>
        <w:jc w:val="both"/>
        <w:rPr>
          <w:rStyle w:val="tal"/>
          <w:rFonts w:ascii="Cambria" w:hAnsi="Cambria"/>
          <w:color w:val="000000"/>
        </w:rPr>
      </w:pPr>
    </w:p>
    <w:p w:rsidR="002720E7" w:rsidRPr="00F13888" w:rsidRDefault="002720E7" w:rsidP="002720E7">
      <w:pPr>
        <w:shd w:val="clear" w:color="auto" w:fill="FFFFFF"/>
        <w:jc w:val="both"/>
        <w:rPr>
          <w:rFonts w:ascii="Cambria" w:hAnsi="Cambria"/>
          <w:color w:val="000000"/>
        </w:rPr>
      </w:pPr>
    </w:p>
    <w:p w:rsidR="002720E7" w:rsidRDefault="002720E7" w:rsidP="002720E7">
      <w:pPr>
        <w:numPr>
          <w:ilvl w:val="0"/>
          <w:numId w:val="2"/>
        </w:numPr>
        <w:shd w:val="clear" w:color="auto" w:fill="FFFFFF"/>
        <w:jc w:val="both"/>
        <w:rPr>
          <w:rStyle w:val="ar"/>
          <w:rFonts w:ascii="Cambria" w:hAnsi="Cambria"/>
          <w:b/>
          <w:bCs/>
          <w:color w:val="000000"/>
        </w:rPr>
      </w:pPr>
      <w:r>
        <w:rPr>
          <w:rStyle w:val="ar"/>
          <w:rFonts w:ascii="Cambria" w:hAnsi="Cambria"/>
          <w:b/>
          <w:bCs/>
          <w:color w:val="000000"/>
        </w:rPr>
        <w:t>Obiectivul și scopul procedurii</w:t>
      </w:r>
    </w:p>
    <w:p w:rsidR="002720E7" w:rsidRDefault="002720E7" w:rsidP="002720E7">
      <w:pPr>
        <w:shd w:val="clear" w:color="auto" w:fill="FFFFFF"/>
        <w:ind w:left="720"/>
        <w:jc w:val="both"/>
        <w:rPr>
          <w:rStyle w:val="ar"/>
          <w:rFonts w:ascii="Cambria" w:hAnsi="Cambria"/>
          <w:b/>
          <w:bCs/>
          <w:color w:val="000000"/>
        </w:rPr>
      </w:pPr>
    </w:p>
    <w:p w:rsidR="002720E7" w:rsidRDefault="002720E7" w:rsidP="002720E7">
      <w:pPr>
        <w:shd w:val="clear" w:color="auto" w:fill="FFFFFF"/>
        <w:ind w:firstLine="720"/>
        <w:jc w:val="both"/>
        <w:rPr>
          <w:rStyle w:val="ar"/>
          <w:rFonts w:ascii="Cambria" w:hAnsi="Cambria"/>
          <w:bCs/>
          <w:color w:val="000000"/>
        </w:rPr>
      </w:pPr>
      <w:r>
        <w:rPr>
          <w:rStyle w:val="ar"/>
          <w:rFonts w:ascii="Cambria" w:hAnsi="Cambria"/>
          <w:bCs/>
          <w:color w:val="000000"/>
        </w:rPr>
        <w:t>Este determinat de stimularea conformării voluntare a contribuabililor la plata obligațiilor bugetare, maximizarea încasărilor bugetare și diminuarea datoriilor la bugetul local, precum și de respectare a egalității de tratament prin stabilirea în mod nediscriminatoriu a criteriilor și mijloacelor de acordare a facilităților fiscale.</w:t>
      </w:r>
    </w:p>
    <w:p w:rsidR="002720E7" w:rsidRDefault="002720E7" w:rsidP="002720E7">
      <w:pPr>
        <w:shd w:val="clear" w:color="auto" w:fill="FFFFFF"/>
        <w:ind w:firstLine="720"/>
        <w:jc w:val="both"/>
        <w:rPr>
          <w:rStyle w:val="ar"/>
          <w:rFonts w:ascii="Cambria" w:hAnsi="Cambria"/>
          <w:bCs/>
          <w:color w:val="000000"/>
        </w:rPr>
      </w:pPr>
    </w:p>
    <w:p w:rsidR="002720E7" w:rsidRDefault="002720E7" w:rsidP="002720E7">
      <w:pPr>
        <w:shd w:val="clear" w:color="auto" w:fill="FFFFFF"/>
        <w:ind w:firstLine="720"/>
        <w:jc w:val="both"/>
        <w:rPr>
          <w:rStyle w:val="ar"/>
          <w:rFonts w:ascii="Cambria" w:hAnsi="Cambria"/>
          <w:bCs/>
          <w:color w:val="000000"/>
        </w:rPr>
      </w:pPr>
    </w:p>
    <w:p w:rsidR="002720E7" w:rsidRDefault="002720E7" w:rsidP="002720E7">
      <w:pPr>
        <w:numPr>
          <w:ilvl w:val="0"/>
          <w:numId w:val="2"/>
        </w:numPr>
        <w:shd w:val="clear" w:color="auto" w:fill="FFFFFF"/>
        <w:jc w:val="both"/>
        <w:rPr>
          <w:rStyle w:val="ar"/>
          <w:rFonts w:ascii="Cambria" w:hAnsi="Cambria"/>
          <w:b/>
          <w:bCs/>
          <w:color w:val="000000"/>
        </w:rPr>
      </w:pPr>
      <w:r w:rsidRPr="00435F3B">
        <w:rPr>
          <w:rStyle w:val="ar"/>
          <w:rFonts w:ascii="Cambria" w:hAnsi="Cambria"/>
          <w:b/>
          <w:bCs/>
          <w:color w:val="000000"/>
        </w:rPr>
        <w:t>Durata aplicării procedurii</w:t>
      </w:r>
    </w:p>
    <w:p w:rsidR="002720E7" w:rsidRDefault="002720E7" w:rsidP="002720E7">
      <w:pPr>
        <w:shd w:val="clear" w:color="auto" w:fill="FFFFFF"/>
        <w:jc w:val="both"/>
        <w:rPr>
          <w:rStyle w:val="ar"/>
          <w:rFonts w:ascii="Cambria" w:hAnsi="Cambria"/>
          <w:b/>
          <w:bCs/>
          <w:color w:val="000000"/>
        </w:rPr>
      </w:pPr>
    </w:p>
    <w:p w:rsidR="002720E7" w:rsidRPr="00CC7557" w:rsidRDefault="002720E7" w:rsidP="002720E7">
      <w:pPr>
        <w:shd w:val="clear" w:color="auto" w:fill="FFFFFF"/>
        <w:ind w:firstLine="360"/>
        <w:jc w:val="both"/>
        <w:rPr>
          <w:rStyle w:val="ar"/>
          <w:rFonts w:ascii="Cambria" w:hAnsi="Cambria"/>
          <w:b/>
          <w:bCs/>
          <w:color w:val="000000"/>
        </w:rPr>
      </w:pPr>
      <w:r w:rsidRPr="00CC7557">
        <w:rPr>
          <w:rStyle w:val="ar"/>
          <w:rFonts w:ascii="Cambria" w:hAnsi="Cambria"/>
          <w:b/>
          <w:bCs/>
          <w:color w:val="000000"/>
        </w:rPr>
        <w:t xml:space="preserve">Prezenta procedură </w:t>
      </w:r>
      <w:r>
        <w:rPr>
          <w:rStyle w:val="ar"/>
          <w:rFonts w:ascii="Cambria" w:hAnsi="Cambria"/>
          <w:b/>
          <w:bCs/>
          <w:color w:val="000000"/>
        </w:rPr>
        <w:t>se aplică de la data aprobării</w:t>
      </w:r>
      <w:r w:rsidRPr="00CC7557">
        <w:rPr>
          <w:rStyle w:val="ar"/>
          <w:rFonts w:ascii="Cambria" w:hAnsi="Cambria"/>
          <w:b/>
          <w:bCs/>
          <w:color w:val="000000"/>
        </w:rPr>
        <w:t xml:space="preserve"> procedurii prin HCL până la data de 31 ianuarie 2022, inclusiv (data limită de depunere a cererii sub sancțiunea decăderii), termenul de soluționare de către organul fiscal a cererilor depuse fiind 31.01.2022.</w:t>
      </w:r>
    </w:p>
    <w:p w:rsidR="002720E7" w:rsidRDefault="002720E7" w:rsidP="002720E7">
      <w:pPr>
        <w:shd w:val="clear" w:color="auto" w:fill="FFFFFF"/>
        <w:jc w:val="both"/>
        <w:rPr>
          <w:rStyle w:val="ar"/>
          <w:rFonts w:ascii="Cambria" w:hAnsi="Cambria"/>
          <w:b/>
          <w:bCs/>
          <w:color w:val="000000"/>
        </w:rPr>
      </w:pPr>
    </w:p>
    <w:p w:rsidR="002720E7" w:rsidRDefault="002720E7" w:rsidP="002720E7">
      <w:pPr>
        <w:numPr>
          <w:ilvl w:val="0"/>
          <w:numId w:val="2"/>
        </w:numPr>
        <w:shd w:val="clear" w:color="auto" w:fill="FFFFFF"/>
        <w:rPr>
          <w:rStyle w:val="ar"/>
          <w:rFonts w:ascii="Cambria" w:hAnsi="Cambria"/>
          <w:b/>
          <w:bCs/>
          <w:color w:val="000000"/>
        </w:rPr>
      </w:pPr>
      <w:bookmarkStart w:id="5" w:name="do|caII|ar24|pa1"/>
      <w:bookmarkEnd w:id="5"/>
      <w:r>
        <w:rPr>
          <w:rStyle w:val="ar"/>
          <w:rFonts w:ascii="Cambria" w:hAnsi="Cambria"/>
          <w:b/>
          <w:bCs/>
          <w:color w:val="000000"/>
        </w:rPr>
        <w:t>Condiții de anulare a accesoriilor</w:t>
      </w:r>
    </w:p>
    <w:p w:rsidR="002720E7" w:rsidRDefault="002720E7" w:rsidP="002720E7">
      <w:pPr>
        <w:shd w:val="clear" w:color="auto" w:fill="FFFFFF"/>
        <w:jc w:val="both"/>
        <w:rPr>
          <w:rStyle w:val="ar"/>
          <w:rFonts w:ascii="Cambria" w:hAnsi="Cambria"/>
          <w:b/>
          <w:bCs/>
          <w:color w:val="000000"/>
        </w:rPr>
      </w:pPr>
    </w:p>
    <w:p w:rsidR="002720E7" w:rsidRPr="00F13888" w:rsidRDefault="002720E7" w:rsidP="002720E7">
      <w:pPr>
        <w:shd w:val="clear" w:color="auto" w:fill="FFFFFF"/>
        <w:jc w:val="both"/>
        <w:rPr>
          <w:rFonts w:ascii="Cambria" w:hAnsi="Cambria"/>
          <w:color w:val="000000"/>
        </w:rPr>
      </w:pPr>
      <w:r w:rsidRPr="00F13888">
        <w:rPr>
          <w:rStyle w:val="tpa"/>
          <w:rFonts w:ascii="Cambria" w:hAnsi="Cambria"/>
          <w:color w:val="000000"/>
        </w:rPr>
        <w:t xml:space="preserve">Dobânzile, penalităţile şi toate accesoriile aferente obligaţiilor bugetare principale datorate bugetului local al </w:t>
      </w:r>
      <w:r w:rsidR="004A2C39">
        <w:rPr>
          <w:rFonts w:ascii="Cambria" w:hAnsi="Cambria"/>
          <w:color w:val="000000"/>
        </w:rPr>
        <w:t>Comunei Orașu Nou</w:t>
      </w:r>
      <w:bookmarkStart w:id="6" w:name="_GoBack"/>
      <w:bookmarkEnd w:id="6"/>
      <w:r w:rsidRPr="00F13888">
        <w:rPr>
          <w:rStyle w:val="tpa"/>
          <w:rFonts w:ascii="Cambria" w:hAnsi="Cambria"/>
          <w:color w:val="000000"/>
        </w:rPr>
        <w:t xml:space="preserve">, </w:t>
      </w:r>
      <w:r>
        <w:rPr>
          <w:rStyle w:val="tpa"/>
          <w:rFonts w:ascii="Cambria" w:hAnsi="Cambria"/>
          <w:color w:val="000000"/>
        </w:rPr>
        <w:t>restante la data de 31 martie 2020</w:t>
      </w:r>
      <w:r w:rsidRPr="00F13888">
        <w:rPr>
          <w:rStyle w:val="tpa"/>
          <w:rFonts w:ascii="Cambria" w:hAnsi="Cambria"/>
          <w:color w:val="000000"/>
        </w:rPr>
        <w:t xml:space="preserve"> inclusiv, se anulează dacă sunt îndeplinite cumulativ următoarele condiţii:</w:t>
      </w:r>
    </w:p>
    <w:p w:rsidR="002720E7" w:rsidRPr="001C73A5" w:rsidRDefault="002720E7" w:rsidP="002720E7">
      <w:pPr>
        <w:shd w:val="clear" w:color="auto" w:fill="FFFFFF"/>
        <w:jc w:val="both"/>
        <w:rPr>
          <w:rStyle w:val="li"/>
          <w:rFonts w:ascii="Cambria" w:hAnsi="Cambria"/>
          <w:bCs/>
          <w:color w:val="000000"/>
        </w:rPr>
      </w:pPr>
      <w:bookmarkStart w:id="7" w:name="do|caII|ar24|lia"/>
      <w:bookmarkEnd w:id="7"/>
      <w:r w:rsidRPr="001C73A5">
        <w:rPr>
          <w:rStyle w:val="li"/>
          <w:rFonts w:ascii="Cambria" w:hAnsi="Cambria"/>
          <w:bCs/>
          <w:color w:val="000000"/>
        </w:rPr>
        <w:t xml:space="preserve">a) </w:t>
      </w:r>
      <w:proofErr w:type="gramStart"/>
      <w:r w:rsidRPr="001C73A5">
        <w:rPr>
          <w:rStyle w:val="li"/>
          <w:rFonts w:ascii="Cambria" w:hAnsi="Cambria"/>
          <w:bCs/>
          <w:color w:val="000000"/>
        </w:rPr>
        <w:t>toate</w:t>
      </w:r>
      <w:proofErr w:type="gramEnd"/>
      <w:r w:rsidRPr="001C73A5">
        <w:rPr>
          <w:rStyle w:val="li"/>
          <w:rFonts w:ascii="Cambria" w:hAnsi="Cambria"/>
          <w:bCs/>
          <w:color w:val="000000"/>
        </w:rPr>
        <w:t xml:space="preserve"> obligatiile bugetare principale restante la data de 31 martie 2020 inclusiv, admini</w:t>
      </w:r>
      <w:r>
        <w:rPr>
          <w:rStyle w:val="li"/>
          <w:rFonts w:ascii="Cambria" w:hAnsi="Cambria"/>
          <w:bCs/>
          <w:color w:val="000000"/>
        </w:rPr>
        <w:t>strate de organul fiscal local</w:t>
      </w:r>
      <w:r w:rsidRPr="001C73A5">
        <w:rPr>
          <w:rStyle w:val="li"/>
          <w:rFonts w:ascii="Cambria" w:hAnsi="Cambria"/>
          <w:bCs/>
          <w:color w:val="000000"/>
        </w:rPr>
        <w:t xml:space="preserve">, se sting prin orice modalitate prevazuta de art. 22 din Legea nr. 207/2015, cu modificarile si completarile ulterioare, pana la data depunerii cererii de anulare a accesoriilor </w:t>
      </w:r>
      <w:proofErr w:type="gramStart"/>
      <w:r w:rsidRPr="001C73A5">
        <w:rPr>
          <w:rStyle w:val="li"/>
          <w:rFonts w:ascii="Cambria" w:hAnsi="Cambria"/>
          <w:bCs/>
          <w:color w:val="000000"/>
        </w:rPr>
        <w:t>inclusiv</w:t>
      </w:r>
      <w:r>
        <w:rPr>
          <w:rStyle w:val="li"/>
          <w:rFonts w:ascii="Cambria" w:hAnsi="Cambria"/>
          <w:bCs/>
          <w:color w:val="000000"/>
        </w:rPr>
        <w:t xml:space="preserve"> </w:t>
      </w:r>
      <w:r w:rsidRPr="001C73A5">
        <w:rPr>
          <w:rStyle w:val="li"/>
          <w:rFonts w:ascii="Cambria" w:hAnsi="Cambria"/>
          <w:bCs/>
          <w:color w:val="000000"/>
        </w:rPr>
        <w:t>;</w:t>
      </w:r>
      <w:proofErr w:type="gramEnd"/>
    </w:p>
    <w:p w:rsidR="002720E7" w:rsidRPr="001C73A5" w:rsidRDefault="002720E7" w:rsidP="002720E7">
      <w:pPr>
        <w:shd w:val="clear" w:color="auto" w:fill="FFFFFF"/>
        <w:jc w:val="both"/>
        <w:rPr>
          <w:rStyle w:val="li"/>
          <w:rFonts w:ascii="Cambria" w:hAnsi="Cambria"/>
          <w:bCs/>
          <w:color w:val="000000"/>
        </w:rPr>
      </w:pPr>
      <w:r w:rsidRPr="001C73A5">
        <w:rPr>
          <w:rStyle w:val="li"/>
          <w:rFonts w:ascii="Cambria" w:hAnsi="Cambria"/>
          <w:bCs/>
          <w:color w:val="000000"/>
        </w:rPr>
        <w:t xml:space="preserve">   b) </w:t>
      </w:r>
      <w:proofErr w:type="gramStart"/>
      <w:r w:rsidRPr="001C73A5">
        <w:rPr>
          <w:rStyle w:val="li"/>
          <w:rFonts w:ascii="Cambria" w:hAnsi="Cambria"/>
          <w:bCs/>
          <w:color w:val="000000"/>
        </w:rPr>
        <w:t>sunt</w:t>
      </w:r>
      <w:proofErr w:type="gramEnd"/>
      <w:r w:rsidRPr="001C73A5">
        <w:rPr>
          <w:rStyle w:val="li"/>
          <w:rFonts w:ascii="Cambria" w:hAnsi="Cambria"/>
          <w:bCs/>
          <w:color w:val="000000"/>
        </w:rPr>
        <w:t xml:space="preserve"> stinse prin orice modalitate prevazuta de art. 22 din Legea nr. 207/2015, cu modificarile si completarile ulterioare, pana la data depunerii cererii de anulare a accesoriilor inclusiv, toate obligatiile bugetare principale si accesorii admini</w:t>
      </w:r>
      <w:r>
        <w:rPr>
          <w:rStyle w:val="li"/>
          <w:rFonts w:ascii="Cambria" w:hAnsi="Cambria"/>
          <w:bCs/>
          <w:color w:val="000000"/>
        </w:rPr>
        <w:t>strate de organul fiscal local</w:t>
      </w:r>
      <w:r w:rsidRPr="001C73A5">
        <w:rPr>
          <w:rStyle w:val="li"/>
          <w:rFonts w:ascii="Cambria" w:hAnsi="Cambria"/>
          <w:bCs/>
          <w:color w:val="000000"/>
        </w:rPr>
        <w:t xml:space="preserve"> cu termene de plata cuprinse intre data de 1 aprilie 2020 si data depunerii cererii de anulare a accesoriilor inclusiv;</w:t>
      </w:r>
    </w:p>
    <w:p w:rsidR="002720E7" w:rsidRPr="001C73A5" w:rsidRDefault="002720E7" w:rsidP="002720E7">
      <w:pPr>
        <w:shd w:val="clear" w:color="auto" w:fill="FFFFFF"/>
        <w:jc w:val="both"/>
        <w:rPr>
          <w:rStyle w:val="li"/>
          <w:rFonts w:ascii="Cambria" w:hAnsi="Cambria"/>
          <w:bCs/>
          <w:color w:val="000000"/>
        </w:rPr>
      </w:pPr>
      <w:r w:rsidRPr="001C73A5">
        <w:rPr>
          <w:rStyle w:val="li"/>
          <w:rFonts w:ascii="Cambria" w:hAnsi="Cambria"/>
          <w:bCs/>
          <w:color w:val="000000"/>
        </w:rPr>
        <w:t xml:space="preserve">   c) </w:t>
      </w:r>
      <w:proofErr w:type="gramStart"/>
      <w:r w:rsidRPr="001C73A5">
        <w:rPr>
          <w:rStyle w:val="li"/>
          <w:rFonts w:ascii="Cambria" w:hAnsi="Cambria"/>
          <w:bCs/>
          <w:color w:val="000000"/>
        </w:rPr>
        <w:t>debitorul</w:t>
      </w:r>
      <w:proofErr w:type="gramEnd"/>
      <w:r w:rsidRPr="001C73A5">
        <w:rPr>
          <w:rStyle w:val="li"/>
          <w:rFonts w:ascii="Cambria" w:hAnsi="Cambria"/>
          <w:bCs/>
          <w:color w:val="000000"/>
        </w:rPr>
        <w:t xml:space="preserve"> sa aiba depuse toate declaratiile fiscale, potrivit vectorului fiscal, pana la data depunerii cererii de anulare a accesoriilor inclusiv. Aceasta conditie se considera indeplinita </w:t>
      </w:r>
      <w:r w:rsidRPr="001C73A5">
        <w:rPr>
          <w:rStyle w:val="li"/>
          <w:rFonts w:ascii="Cambria" w:hAnsi="Cambria"/>
          <w:bCs/>
          <w:color w:val="000000"/>
        </w:rPr>
        <w:lastRenderedPageBreak/>
        <w:t>si in cazul in care, pentru perioadele in care nu s-au depus declaratii fiscale, obligatiile fiscale au fost stabilite, prin decizie, de catre organul fiscal central;</w:t>
      </w:r>
    </w:p>
    <w:p w:rsidR="002720E7" w:rsidRPr="00CC7557" w:rsidRDefault="002720E7" w:rsidP="002720E7">
      <w:pPr>
        <w:shd w:val="clear" w:color="auto" w:fill="FFFFFF"/>
        <w:jc w:val="both"/>
        <w:rPr>
          <w:rStyle w:val="li"/>
          <w:rFonts w:ascii="Cambria" w:hAnsi="Cambria"/>
          <w:b/>
          <w:bCs/>
          <w:color w:val="000000"/>
        </w:rPr>
      </w:pPr>
      <w:r w:rsidRPr="00F6741C">
        <w:rPr>
          <w:rStyle w:val="li"/>
          <w:rFonts w:ascii="Cambria" w:hAnsi="Cambria"/>
          <w:bCs/>
          <w:color w:val="000000"/>
        </w:rPr>
        <w:t xml:space="preserve">   </w:t>
      </w:r>
      <w:r w:rsidRPr="00CC7557">
        <w:rPr>
          <w:rStyle w:val="li"/>
          <w:rFonts w:ascii="Cambria" w:hAnsi="Cambria"/>
          <w:b/>
          <w:bCs/>
          <w:color w:val="000000"/>
        </w:rPr>
        <w:t xml:space="preserve">d) </w:t>
      </w:r>
      <w:proofErr w:type="gramStart"/>
      <w:r w:rsidRPr="00CC7557">
        <w:rPr>
          <w:rStyle w:val="li"/>
          <w:rFonts w:ascii="Cambria" w:hAnsi="Cambria"/>
          <w:b/>
          <w:bCs/>
          <w:color w:val="000000"/>
        </w:rPr>
        <w:t>debitorul</w:t>
      </w:r>
      <w:proofErr w:type="gramEnd"/>
      <w:r w:rsidRPr="00CC7557">
        <w:rPr>
          <w:rStyle w:val="li"/>
          <w:rFonts w:ascii="Cambria" w:hAnsi="Cambria"/>
          <w:b/>
          <w:bCs/>
          <w:color w:val="000000"/>
        </w:rPr>
        <w:t xml:space="preserve"> depune cererea de anulare a accesoriilor dupa indeplinirea in mod corespunzator a conditiilor prevazute la lit. a)-c), in perioada 14 mai 2020-15 decembrie 2020 inclusiv sau in perioada </w:t>
      </w:r>
      <w:r w:rsidRPr="0066768A">
        <w:rPr>
          <w:rStyle w:val="li"/>
          <w:rFonts w:ascii="Cambria" w:hAnsi="Cambria"/>
          <w:b/>
          <w:bCs/>
          <w:color w:val="000000"/>
          <w:u w:val="single"/>
        </w:rPr>
        <w:t>1 ianuarie 2021-31 ianuarie 2022 inclusiv</w:t>
      </w:r>
      <w:r w:rsidRPr="00CC7557">
        <w:rPr>
          <w:rStyle w:val="li"/>
          <w:rFonts w:ascii="Cambria" w:hAnsi="Cambria"/>
          <w:b/>
          <w:bCs/>
          <w:color w:val="000000"/>
        </w:rPr>
        <w:t>, sub sanctiunea decaderii .</w:t>
      </w:r>
    </w:p>
    <w:p w:rsidR="002720E7" w:rsidRPr="00AA23DF" w:rsidRDefault="002720E7" w:rsidP="002720E7">
      <w:pPr>
        <w:shd w:val="clear" w:color="auto" w:fill="FFFFFF"/>
        <w:jc w:val="both"/>
        <w:rPr>
          <w:rFonts w:ascii="Cambria" w:hAnsi="Cambria"/>
          <w:b/>
          <w:bCs/>
          <w:color w:val="000000"/>
        </w:rPr>
      </w:pPr>
      <w:r w:rsidRPr="007F61D6">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2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Default="002720E7" w:rsidP="002720E7">
      <w:pPr>
        <w:shd w:val="clear" w:color="auto" w:fill="FFFFFF"/>
        <w:jc w:val="both"/>
        <w:rPr>
          <w:rStyle w:val="li"/>
          <w:rFonts w:ascii="Cambria" w:hAnsi="Cambria"/>
          <w:bCs/>
          <w:color w:val="000000"/>
        </w:rPr>
      </w:pPr>
    </w:p>
    <w:p w:rsidR="002720E7" w:rsidRPr="001C73A5" w:rsidRDefault="002720E7" w:rsidP="002720E7">
      <w:pPr>
        <w:shd w:val="clear" w:color="auto" w:fill="FFFFFF"/>
        <w:jc w:val="both"/>
        <w:rPr>
          <w:rStyle w:val="li"/>
          <w:rFonts w:ascii="Cambria" w:hAnsi="Cambria"/>
          <w:bCs/>
          <w:color w:val="000000"/>
        </w:rPr>
      </w:pPr>
    </w:p>
    <w:p w:rsidR="002720E7" w:rsidRDefault="002720E7" w:rsidP="002720E7">
      <w:pPr>
        <w:shd w:val="clear" w:color="auto" w:fill="FFFFFF"/>
        <w:jc w:val="both"/>
        <w:rPr>
          <w:rFonts w:ascii="Cambria" w:hAnsi="Cambria"/>
          <w:color w:val="000000"/>
        </w:rPr>
      </w:pPr>
    </w:p>
    <w:p w:rsidR="002720E7" w:rsidRPr="007A51F1" w:rsidRDefault="002720E7" w:rsidP="002720E7">
      <w:pPr>
        <w:numPr>
          <w:ilvl w:val="0"/>
          <w:numId w:val="2"/>
        </w:numPr>
        <w:shd w:val="clear" w:color="auto" w:fill="FFFFFF"/>
        <w:rPr>
          <w:rStyle w:val="tar"/>
          <w:rFonts w:ascii="Cambria" w:hAnsi="Cambria"/>
          <w:color w:val="000000"/>
        </w:rPr>
      </w:pPr>
      <w:r w:rsidRPr="00F13888">
        <w:rPr>
          <w:rStyle w:val="tar"/>
          <w:rFonts w:ascii="Cambria" w:hAnsi="Cambria"/>
          <w:b/>
          <w:bCs/>
          <w:color w:val="000000"/>
        </w:rPr>
        <w:t>Anularea accesoriilor aferente obligaţiilor bugetare declarate suplimentar de debitori prin declaraţie rectificativă</w:t>
      </w:r>
    </w:p>
    <w:p w:rsidR="002720E7" w:rsidRPr="00982205" w:rsidRDefault="002720E7" w:rsidP="002720E7">
      <w:pPr>
        <w:shd w:val="clear" w:color="auto" w:fill="FFFFFF"/>
        <w:ind w:left="720"/>
        <w:jc w:val="both"/>
        <w:rPr>
          <w:rStyle w:val="tar"/>
          <w:rFonts w:ascii="Cambria" w:hAnsi="Cambria"/>
          <w:color w:val="000000"/>
        </w:rPr>
      </w:pPr>
    </w:p>
    <w:p w:rsidR="002720E7" w:rsidRPr="00F13888" w:rsidRDefault="002720E7" w:rsidP="002720E7">
      <w:pPr>
        <w:shd w:val="clear" w:color="auto" w:fill="FFFFFF"/>
        <w:ind w:left="720"/>
        <w:jc w:val="both"/>
        <w:rPr>
          <w:rFonts w:ascii="Cambria" w:hAnsi="Cambria"/>
          <w:color w:val="000000"/>
        </w:rPr>
      </w:pPr>
    </w:p>
    <w:p w:rsidR="002720E7" w:rsidRPr="001C73A5" w:rsidRDefault="002720E7" w:rsidP="002720E7">
      <w:pPr>
        <w:shd w:val="clear" w:color="auto" w:fill="FFFFFF"/>
        <w:jc w:val="both"/>
        <w:rPr>
          <w:rStyle w:val="al"/>
          <w:rFonts w:ascii="Cambria" w:hAnsi="Cambria"/>
          <w:bCs/>
          <w:color w:val="000000"/>
        </w:rPr>
      </w:pPr>
      <w:bookmarkStart w:id="8" w:name="do|caII|ar25|al1"/>
      <w:bookmarkEnd w:id="8"/>
      <w:r w:rsidRPr="001C73A5">
        <w:rPr>
          <w:rStyle w:val="al"/>
          <w:rFonts w:ascii="Cambria" w:hAnsi="Cambria"/>
          <w:bCs/>
          <w:color w:val="000000"/>
        </w:rPr>
        <w:t>1) Dobanzile, penalitatile si toate accesoriile aferente diferentelor de obligatii bugetare principale declarate suplimentar de debitori prin declaratie rectificativa prin care se corecteaza obligatiile bugetare principale cu scadente anterioare datei de 31 martie 2020 inclusiv, admini</w:t>
      </w:r>
      <w:r>
        <w:rPr>
          <w:rStyle w:val="al"/>
          <w:rFonts w:ascii="Cambria" w:hAnsi="Cambria"/>
          <w:bCs/>
          <w:color w:val="000000"/>
        </w:rPr>
        <w:t>strate de organul fiscal local</w:t>
      </w:r>
      <w:r w:rsidRPr="001C73A5">
        <w:rPr>
          <w:rStyle w:val="al"/>
          <w:rFonts w:ascii="Cambria" w:hAnsi="Cambria"/>
          <w:bCs/>
          <w:color w:val="000000"/>
        </w:rPr>
        <w:t>, se anuleaza daca sunt indeplinite cumulativ urmatoarele conditii:</w:t>
      </w:r>
    </w:p>
    <w:p w:rsidR="002720E7" w:rsidRPr="001C73A5" w:rsidRDefault="002720E7" w:rsidP="002720E7">
      <w:pPr>
        <w:shd w:val="clear" w:color="auto" w:fill="FFFFFF"/>
        <w:jc w:val="both"/>
        <w:rPr>
          <w:rStyle w:val="al"/>
          <w:rFonts w:ascii="Cambria" w:hAnsi="Cambria"/>
          <w:bCs/>
          <w:color w:val="000000"/>
        </w:rPr>
      </w:pPr>
      <w:r w:rsidRPr="001C73A5">
        <w:rPr>
          <w:rStyle w:val="al"/>
          <w:rFonts w:ascii="Cambria" w:hAnsi="Cambria"/>
          <w:bCs/>
          <w:color w:val="000000"/>
        </w:rPr>
        <w:t xml:space="preserve">   a) declaratia rectificativa este depusa incepand cu data de 1 aprilie 2020 pana la data depunerii cererii de anulare a accesoriilor inclusiv</w:t>
      </w:r>
      <w:r>
        <w:rPr>
          <w:rStyle w:val="al"/>
          <w:rFonts w:ascii="Cambria" w:hAnsi="Cambria"/>
          <w:bCs/>
          <w:color w:val="000000"/>
        </w:rPr>
        <w:t xml:space="preserve"> – 15 decembrie inclusiv</w:t>
      </w:r>
      <w:r w:rsidRPr="001C73A5">
        <w:rPr>
          <w:rStyle w:val="al"/>
          <w:rFonts w:ascii="Cambria" w:hAnsi="Cambria"/>
          <w:bCs/>
          <w:color w:val="000000"/>
        </w:rPr>
        <w:t>;</w:t>
      </w:r>
    </w:p>
    <w:p w:rsidR="002720E7" w:rsidRPr="001C73A5" w:rsidRDefault="002720E7" w:rsidP="002720E7">
      <w:pPr>
        <w:shd w:val="clear" w:color="auto" w:fill="FFFFFF"/>
        <w:jc w:val="both"/>
        <w:rPr>
          <w:rStyle w:val="al"/>
          <w:rFonts w:ascii="Cambria" w:hAnsi="Cambria"/>
          <w:bCs/>
          <w:color w:val="000000"/>
        </w:rPr>
      </w:pPr>
      <w:r w:rsidRPr="001C73A5">
        <w:rPr>
          <w:rStyle w:val="al"/>
          <w:rFonts w:ascii="Cambria" w:hAnsi="Cambria"/>
          <w:bCs/>
          <w:color w:val="000000"/>
        </w:rPr>
        <w:t xml:space="preserve">   b) </w:t>
      </w:r>
      <w:proofErr w:type="gramStart"/>
      <w:r w:rsidRPr="001C73A5">
        <w:rPr>
          <w:rStyle w:val="al"/>
          <w:rFonts w:ascii="Cambria" w:hAnsi="Cambria"/>
          <w:bCs/>
          <w:color w:val="000000"/>
        </w:rPr>
        <w:t>toate</w:t>
      </w:r>
      <w:proofErr w:type="gramEnd"/>
      <w:r w:rsidRPr="001C73A5">
        <w:rPr>
          <w:rStyle w:val="al"/>
          <w:rFonts w:ascii="Cambria" w:hAnsi="Cambria"/>
          <w:bCs/>
          <w:color w:val="000000"/>
        </w:rPr>
        <w:t xml:space="preserve"> obligatiile bugetare principale individualizate in declaratia rectificativa se sting prin orice modalitate prevazuta de art. 22 din Legea nr. 207/2015, cu modificarile si completarile ulterioare, pana la data depunerii cererii de anulare a accesoriilor inclusiv</w:t>
      </w:r>
      <w:r>
        <w:rPr>
          <w:rStyle w:val="al"/>
          <w:rFonts w:ascii="Cambria" w:hAnsi="Cambria"/>
          <w:bCs/>
          <w:color w:val="000000"/>
        </w:rPr>
        <w:t>, 15 decembrie inclusiv</w:t>
      </w:r>
      <w:r w:rsidRPr="001C73A5">
        <w:rPr>
          <w:rStyle w:val="al"/>
          <w:rFonts w:ascii="Cambria" w:hAnsi="Cambria"/>
          <w:bCs/>
          <w:color w:val="000000"/>
        </w:rPr>
        <w:t>;</w:t>
      </w:r>
    </w:p>
    <w:p w:rsidR="002720E7" w:rsidRPr="001C73A5" w:rsidRDefault="002720E7" w:rsidP="002720E7">
      <w:pPr>
        <w:shd w:val="clear" w:color="auto" w:fill="FFFFFF"/>
        <w:jc w:val="both"/>
        <w:rPr>
          <w:rStyle w:val="al"/>
          <w:rFonts w:ascii="Cambria" w:hAnsi="Cambria"/>
          <w:bCs/>
          <w:color w:val="000000"/>
        </w:rPr>
      </w:pPr>
      <w:r w:rsidRPr="001C73A5">
        <w:rPr>
          <w:rStyle w:val="al"/>
          <w:rFonts w:ascii="Cambria" w:hAnsi="Cambria"/>
          <w:bCs/>
          <w:color w:val="000000"/>
        </w:rPr>
        <w:t xml:space="preserve">   c) </w:t>
      </w:r>
      <w:proofErr w:type="gramStart"/>
      <w:r w:rsidRPr="001C73A5">
        <w:rPr>
          <w:rStyle w:val="al"/>
          <w:rFonts w:ascii="Cambria" w:hAnsi="Cambria"/>
          <w:bCs/>
          <w:color w:val="000000"/>
        </w:rPr>
        <w:t>sunt</w:t>
      </w:r>
      <w:proofErr w:type="gramEnd"/>
      <w:r w:rsidRPr="001C73A5">
        <w:rPr>
          <w:rStyle w:val="al"/>
          <w:rFonts w:ascii="Cambria" w:hAnsi="Cambria"/>
          <w:bCs/>
          <w:color w:val="000000"/>
        </w:rPr>
        <w:t xml:space="preserve"> indeplinite, in mod corespunzator, </w:t>
      </w:r>
      <w:r>
        <w:rPr>
          <w:rStyle w:val="al"/>
          <w:rFonts w:ascii="Cambria" w:hAnsi="Cambria"/>
          <w:bCs/>
          <w:color w:val="000000"/>
        </w:rPr>
        <w:t xml:space="preserve">conditiile prevazute la punctul 4 </w:t>
      </w:r>
      <w:r w:rsidRPr="001C73A5">
        <w:rPr>
          <w:rStyle w:val="al"/>
          <w:rFonts w:ascii="Cambria" w:hAnsi="Cambria"/>
          <w:bCs/>
          <w:color w:val="000000"/>
        </w:rPr>
        <w:t>lit. b)-d).</w:t>
      </w:r>
    </w:p>
    <w:p w:rsidR="002720E7" w:rsidRPr="001C73A5" w:rsidRDefault="002720E7" w:rsidP="002720E7">
      <w:pPr>
        <w:shd w:val="clear" w:color="auto" w:fill="FFFFFF"/>
        <w:jc w:val="both"/>
        <w:rPr>
          <w:rStyle w:val="al"/>
          <w:rFonts w:ascii="Cambria" w:hAnsi="Cambria"/>
          <w:b/>
          <w:bCs/>
          <w:color w:val="000000"/>
        </w:rPr>
      </w:pPr>
      <w:r>
        <w:rPr>
          <w:rStyle w:val="al"/>
          <w:rFonts w:ascii="Cambria" w:hAnsi="Cambria"/>
          <w:bCs/>
          <w:color w:val="000000"/>
        </w:rPr>
        <w:t xml:space="preserve">   </w:t>
      </w:r>
    </w:p>
    <w:p w:rsidR="002720E7" w:rsidRPr="00F13888" w:rsidRDefault="002720E7" w:rsidP="002720E7">
      <w:pPr>
        <w:shd w:val="clear" w:color="auto" w:fill="FFFFFF"/>
        <w:jc w:val="both"/>
        <w:rPr>
          <w:rFonts w:ascii="Cambria" w:hAnsi="Cambria"/>
          <w:color w:val="000000"/>
        </w:rPr>
      </w:pPr>
    </w:p>
    <w:p w:rsidR="002720E7" w:rsidRPr="007A46E6" w:rsidRDefault="002720E7" w:rsidP="002720E7">
      <w:pPr>
        <w:shd w:val="clear" w:color="auto" w:fill="FFFFFF"/>
        <w:ind w:left="720"/>
        <w:rPr>
          <w:rStyle w:val="tar"/>
          <w:rFonts w:ascii="Cambria" w:hAnsi="Cambria"/>
          <w:b/>
          <w:bCs/>
          <w:color w:val="000000"/>
        </w:rPr>
      </w:pPr>
      <w:bookmarkStart w:id="9" w:name="do|caII|ar25|al2"/>
      <w:bookmarkEnd w:id="9"/>
      <w:r>
        <w:rPr>
          <w:rStyle w:val="tar"/>
          <w:rFonts w:ascii="Cambria" w:hAnsi="Cambria"/>
          <w:b/>
          <w:bCs/>
          <w:color w:val="000000"/>
        </w:rPr>
        <w:t xml:space="preserve">6. </w:t>
      </w:r>
      <w:r w:rsidRPr="007A46E6">
        <w:rPr>
          <w:rStyle w:val="tar"/>
          <w:rFonts w:ascii="Cambria" w:hAnsi="Cambria"/>
          <w:b/>
          <w:bCs/>
          <w:color w:val="000000"/>
        </w:rPr>
        <w:t>Anularea accesoriilor aferente obligatiilor bugetare principale cu scadente</w:t>
      </w:r>
      <w:r>
        <w:rPr>
          <w:rStyle w:val="tar"/>
          <w:rFonts w:ascii="Cambria" w:hAnsi="Cambria"/>
          <w:b/>
          <w:bCs/>
          <w:color w:val="000000"/>
        </w:rPr>
        <w:t xml:space="preserve"> </w:t>
      </w:r>
      <w:r w:rsidRPr="007A46E6">
        <w:rPr>
          <w:rStyle w:val="tar"/>
          <w:rFonts w:ascii="Cambria" w:hAnsi="Cambria"/>
          <w:b/>
          <w:bCs/>
          <w:color w:val="000000"/>
        </w:rPr>
        <w:t>anterioare datei de 31 martie 2020 si stinse pana la aceasta data</w:t>
      </w:r>
    </w:p>
    <w:p w:rsidR="002720E7" w:rsidRPr="00F13888" w:rsidRDefault="002720E7" w:rsidP="002720E7">
      <w:pPr>
        <w:shd w:val="clear" w:color="auto" w:fill="FFFFFF"/>
        <w:jc w:val="both"/>
        <w:rPr>
          <w:rFonts w:ascii="Cambria" w:hAnsi="Cambria"/>
          <w:color w:val="000000"/>
        </w:rPr>
      </w:pPr>
    </w:p>
    <w:p w:rsidR="002720E7" w:rsidRPr="007A46E6" w:rsidRDefault="002720E7" w:rsidP="002720E7">
      <w:pPr>
        <w:shd w:val="clear" w:color="auto" w:fill="FFFFFF"/>
        <w:jc w:val="both"/>
        <w:rPr>
          <w:rStyle w:val="tpa"/>
          <w:rFonts w:ascii="Cambria" w:hAnsi="Cambria"/>
          <w:color w:val="000000"/>
        </w:rPr>
      </w:pPr>
      <w:bookmarkStart w:id="10" w:name="do|caII|ar26|pa1"/>
      <w:bookmarkEnd w:id="10"/>
      <w:r w:rsidRPr="007A46E6">
        <w:rPr>
          <w:rStyle w:val="tpa"/>
          <w:rFonts w:ascii="Cambria" w:hAnsi="Cambria"/>
          <w:color w:val="000000"/>
        </w:rPr>
        <w:t>Dobanzile, penalitatile si toate accesoriile aferente obligatiilor bugetare principale cu scadente anterioare datei de 31 martie 2020 inclusiv si stinse pana la aceasta data se anuleaza daca sunt indeplinite cumulativ si in mod corespunzator conditiile prevazute la art. IX lit. b)-d).</w:t>
      </w:r>
    </w:p>
    <w:p w:rsidR="002720E7" w:rsidRDefault="002720E7" w:rsidP="002720E7">
      <w:pPr>
        <w:shd w:val="clear" w:color="auto" w:fill="FFFFFF"/>
        <w:jc w:val="both"/>
        <w:rPr>
          <w:rStyle w:val="tpa"/>
          <w:rFonts w:ascii="Cambria" w:hAnsi="Cambria"/>
          <w:color w:val="000000"/>
        </w:rPr>
      </w:pPr>
      <w:r w:rsidRPr="007A46E6">
        <w:rPr>
          <w:rStyle w:val="tpa"/>
          <w:rFonts w:ascii="Cambria" w:hAnsi="Cambria"/>
          <w:color w:val="000000"/>
        </w:rPr>
        <w:t xml:space="preserve"> </w:t>
      </w:r>
      <w:proofErr w:type="gramStart"/>
      <w:r>
        <w:rPr>
          <w:rStyle w:val="tpa"/>
          <w:rFonts w:ascii="Cambria" w:hAnsi="Cambria"/>
          <w:color w:val="000000"/>
        </w:rPr>
        <w:t>pct.3</w:t>
      </w:r>
      <w:proofErr w:type="gramEnd"/>
      <w:r w:rsidRPr="00F13888">
        <w:rPr>
          <w:rStyle w:val="tpa"/>
          <w:rFonts w:ascii="Cambria" w:hAnsi="Cambria"/>
          <w:color w:val="000000"/>
        </w:rPr>
        <w:t xml:space="preserve"> lit. </w:t>
      </w:r>
      <w:proofErr w:type="gramStart"/>
      <w:r w:rsidRPr="00F13888">
        <w:rPr>
          <w:rStyle w:val="tpa"/>
          <w:rFonts w:ascii="Cambria" w:hAnsi="Cambria"/>
          <w:color w:val="000000"/>
        </w:rPr>
        <w:t>b-</w:t>
      </w:r>
      <w:proofErr w:type="gramEnd"/>
      <w:r w:rsidRPr="00F13888">
        <w:rPr>
          <w:rStyle w:val="tpa"/>
          <w:rFonts w:ascii="Cambria" w:hAnsi="Cambria"/>
          <w:color w:val="000000"/>
        </w:rPr>
        <w:t>d).</w:t>
      </w:r>
    </w:p>
    <w:p w:rsidR="002720E7" w:rsidRPr="00F13888" w:rsidRDefault="002720E7" w:rsidP="002720E7">
      <w:pPr>
        <w:shd w:val="clear" w:color="auto" w:fill="FFFFFF"/>
        <w:jc w:val="both"/>
        <w:rPr>
          <w:rFonts w:ascii="Cambria" w:hAnsi="Cambria"/>
          <w:color w:val="000000"/>
        </w:rPr>
      </w:pPr>
    </w:p>
    <w:p w:rsidR="002720E7" w:rsidRDefault="002720E7" w:rsidP="002720E7">
      <w:pPr>
        <w:shd w:val="clear" w:color="auto" w:fill="FFFFFF"/>
        <w:ind w:left="720"/>
        <w:jc w:val="both"/>
        <w:rPr>
          <w:rStyle w:val="tar"/>
          <w:rFonts w:ascii="Cambria" w:hAnsi="Cambria"/>
          <w:b/>
          <w:bCs/>
          <w:color w:val="000000"/>
        </w:rPr>
      </w:pPr>
    </w:p>
    <w:p w:rsidR="002720E7" w:rsidRPr="007827CB" w:rsidRDefault="002720E7" w:rsidP="002720E7">
      <w:pPr>
        <w:shd w:val="clear" w:color="auto" w:fill="FFFFFF"/>
        <w:ind w:left="720"/>
        <w:rPr>
          <w:rStyle w:val="tar"/>
          <w:rFonts w:ascii="Cambria" w:hAnsi="Cambria"/>
          <w:b/>
          <w:bCs/>
          <w:color w:val="000000"/>
        </w:rPr>
      </w:pPr>
      <w:r>
        <w:rPr>
          <w:rStyle w:val="tar"/>
          <w:rFonts w:ascii="Cambria" w:hAnsi="Cambria"/>
          <w:b/>
          <w:bCs/>
          <w:color w:val="000000"/>
        </w:rPr>
        <w:t xml:space="preserve">7. </w:t>
      </w:r>
      <w:r w:rsidRPr="007827CB">
        <w:rPr>
          <w:rStyle w:val="tar"/>
          <w:rFonts w:ascii="Cambria" w:hAnsi="Cambria"/>
          <w:b/>
          <w:bCs/>
          <w:color w:val="000000"/>
        </w:rPr>
        <w:t>Anularea accesoriilor aferente obligatiilor bugetare principale cu scadente anterioare datei de 31 martie 2020 individualizate in decizii de impunere</w:t>
      </w:r>
    </w:p>
    <w:p w:rsidR="002720E7" w:rsidRDefault="002720E7" w:rsidP="002720E7">
      <w:pPr>
        <w:shd w:val="clear" w:color="auto" w:fill="FFFFFF"/>
        <w:ind w:left="720"/>
        <w:jc w:val="both"/>
        <w:rPr>
          <w:rStyle w:val="tar"/>
          <w:rFonts w:ascii="Cambria" w:hAnsi="Cambria"/>
          <w:b/>
          <w:bCs/>
          <w:color w:val="000000"/>
        </w:rPr>
      </w:pPr>
    </w:p>
    <w:p w:rsidR="002720E7" w:rsidRDefault="002720E7" w:rsidP="002720E7">
      <w:pPr>
        <w:shd w:val="clear" w:color="auto" w:fill="FFFFFF"/>
        <w:jc w:val="both"/>
        <w:rPr>
          <w:rStyle w:val="al"/>
          <w:rFonts w:ascii="Cambria" w:hAnsi="Cambria"/>
          <w:b/>
          <w:bCs/>
          <w:color w:val="000000"/>
        </w:rPr>
      </w:pPr>
      <w:bookmarkStart w:id="11" w:name="do|caII|ar27|al1"/>
      <w:bookmarkEnd w:id="11"/>
    </w:p>
    <w:p w:rsidR="002720E7" w:rsidRPr="007827CB" w:rsidRDefault="002720E7" w:rsidP="002720E7">
      <w:pPr>
        <w:shd w:val="clear" w:color="auto" w:fill="FFFFFF"/>
        <w:jc w:val="both"/>
        <w:rPr>
          <w:rStyle w:val="al"/>
          <w:rFonts w:ascii="Cambria" w:hAnsi="Cambria"/>
          <w:bCs/>
          <w:color w:val="000000"/>
        </w:rPr>
      </w:pPr>
      <w:r w:rsidRPr="007827CB">
        <w:rPr>
          <w:rStyle w:val="al"/>
          <w:rFonts w:ascii="Cambria" w:hAnsi="Cambria"/>
          <w:bCs/>
          <w:color w:val="000000"/>
        </w:rPr>
        <w:t>1) Dobanzile, penalitatile si toate accesoriile aferente obligatiilor bugetare principale admini</w:t>
      </w:r>
      <w:r>
        <w:rPr>
          <w:rStyle w:val="al"/>
          <w:rFonts w:ascii="Cambria" w:hAnsi="Cambria"/>
          <w:bCs/>
          <w:color w:val="000000"/>
        </w:rPr>
        <w:t>strate de organul fiscal local</w:t>
      </w:r>
      <w:r w:rsidRPr="007827CB">
        <w:rPr>
          <w:rStyle w:val="al"/>
          <w:rFonts w:ascii="Cambria" w:hAnsi="Cambria"/>
          <w:bCs/>
          <w:color w:val="000000"/>
        </w:rPr>
        <w:t xml:space="preserve"> cu scadente anterioare datei de 31 martie 2020 inclusiv si individualizate in decizii de impunere emise ca urmare a unei inspectii fiscale sau verificarii situatiei fiscale personale in derulare la data intrarii in vigoare </w:t>
      </w:r>
      <w:proofErr w:type="gramStart"/>
      <w:r>
        <w:rPr>
          <w:rStyle w:val="al"/>
          <w:rFonts w:ascii="Cambria" w:hAnsi="Cambria"/>
          <w:bCs/>
          <w:color w:val="000000"/>
        </w:rPr>
        <w:t>a</w:t>
      </w:r>
      <w:proofErr w:type="gramEnd"/>
      <w:r>
        <w:rPr>
          <w:rStyle w:val="al"/>
          <w:rFonts w:ascii="Cambria" w:hAnsi="Cambria"/>
          <w:bCs/>
          <w:color w:val="000000"/>
        </w:rPr>
        <w:t xml:space="preserve"> OUG nr. 69/2020</w:t>
      </w:r>
      <w:r w:rsidRPr="007827CB">
        <w:rPr>
          <w:rStyle w:val="al"/>
          <w:rFonts w:ascii="Cambria" w:hAnsi="Cambria"/>
          <w:bCs/>
          <w:color w:val="000000"/>
        </w:rPr>
        <w:t xml:space="preserve"> se anuleaza daca sunt indeplinite cumulativ urmatoarele conditii:</w:t>
      </w:r>
    </w:p>
    <w:p w:rsidR="002720E7" w:rsidRPr="007827CB" w:rsidRDefault="002720E7" w:rsidP="002720E7">
      <w:pPr>
        <w:shd w:val="clear" w:color="auto" w:fill="FFFFFF"/>
        <w:jc w:val="both"/>
        <w:rPr>
          <w:rStyle w:val="al"/>
          <w:rFonts w:ascii="Cambria" w:hAnsi="Cambria"/>
          <w:bCs/>
          <w:color w:val="000000"/>
        </w:rPr>
      </w:pPr>
      <w:r w:rsidRPr="007827CB">
        <w:rPr>
          <w:rStyle w:val="al"/>
          <w:rFonts w:ascii="Cambria" w:hAnsi="Cambria"/>
          <w:bCs/>
          <w:color w:val="000000"/>
        </w:rPr>
        <w:lastRenderedPageBreak/>
        <w:t xml:space="preserve">   a) </w:t>
      </w:r>
      <w:proofErr w:type="gramStart"/>
      <w:r w:rsidRPr="007827CB">
        <w:rPr>
          <w:rStyle w:val="al"/>
          <w:rFonts w:ascii="Cambria" w:hAnsi="Cambria"/>
          <w:bCs/>
          <w:color w:val="000000"/>
        </w:rPr>
        <w:t>toate</w:t>
      </w:r>
      <w:proofErr w:type="gramEnd"/>
      <w:r w:rsidRPr="007827CB">
        <w:rPr>
          <w:rStyle w:val="al"/>
          <w:rFonts w:ascii="Cambria" w:hAnsi="Cambria"/>
          <w:bCs/>
          <w:color w:val="000000"/>
        </w:rPr>
        <w:t xml:space="preserve"> diferentele de obligatii bugetare principale individualizate in decizia de impunere sunt stinse prin orice modalitate prevazuta de art. 22 din Legea nr. </w:t>
      </w:r>
      <w:proofErr w:type="gramStart"/>
      <w:r w:rsidRPr="007827CB">
        <w:rPr>
          <w:rStyle w:val="al"/>
          <w:rFonts w:ascii="Cambria" w:hAnsi="Cambria"/>
          <w:bCs/>
          <w:color w:val="000000"/>
        </w:rPr>
        <w:t>207/2015, cu modificarile si completarile ulterioare, pana la termenul de plata prevazut la art.</w:t>
      </w:r>
      <w:proofErr w:type="gramEnd"/>
      <w:r w:rsidRPr="007827CB">
        <w:rPr>
          <w:rStyle w:val="al"/>
          <w:rFonts w:ascii="Cambria" w:hAnsi="Cambria"/>
          <w:bCs/>
          <w:color w:val="000000"/>
        </w:rPr>
        <w:t xml:space="preserve"> </w:t>
      </w:r>
      <w:proofErr w:type="gramStart"/>
      <w:r w:rsidRPr="007827CB">
        <w:rPr>
          <w:rStyle w:val="al"/>
          <w:rFonts w:ascii="Cambria" w:hAnsi="Cambria"/>
          <w:bCs/>
          <w:color w:val="000000"/>
        </w:rPr>
        <w:t>156 alin.</w:t>
      </w:r>
      <w:proofErr w:type="gramEnd"/>
      <w:r w:rsidRPr="007827CB">
        <w:rPr>
          <w:rStyle w:val="al"/>
          <w:rFonts w:ascii="Cambria" w:hAnsi="Cambria"/>
          <w:bCs/>
          <w:color w:val="000000"/>
        </w:rPr>
        <w:t xml:space="preserve"> (1) </w:t>
      </w:r>
      <w:proofErr w:type="gramStart"/>
      <w:r w:rsidRPr="007827CB">
        <w:rPr>
          <w:rStyle w:val="al"/>
          <w:rFonts w:ascii="Cambria" w:hAnsi="Cambria"/>
          <w:bCs/>
          <w:color w:val="000000"/>
        </w:rPr>
        <w:t>din</w:t>
      </w:r>
      <w:proofErr w:type="gramEnd"/>
      <w:r w:rsidRPr="007827CB">
        <w:rPr>
          <w:rStyle w:val="al"/>
          <w:rFonts w:ascii="Cambria" w:hAnsi="Cambria"/>
          <w:bCs/>
          <w:color w:val="000000"/>
        </w:rPr>
        <w:t xml:space="preserve"> aceeasi lege;</w:t>
      </w:r>
    </w:p>
    <w:p w:rsidR="002720E7" w:rsidRPr="007827CB" w:rsidRDefault="002720E7" w:rsidP="002720E7">
      <w:pPr>
        <w:shd w:val="clear" w:color="auto" w:fill="FFFFFF"/>
        <w:jc w:val="both"/>
        <w:rPr>
          <w:rStyle w:val="al"/>
          <w:rFonts w:ascii="Cambria" w:hAnsi="Cambria"/>
          <w:bCs/>
          <w:color w:val="000000"/>
        </w:rPr>
      </w:pPr>
      <w:r w:rsidRPr="007827CB">
        <w:rPr>
          <w:rStyle w:val="al"/>
          <w:rFonts w:ascii="Cambria" w:hAnsi="Cambria"/>
          <w:bCs/>
          <w:color w:val="000000"/>
        </w:rPr>
        <w:t xml:space="preserve">   b) </w:t>
      </w:r>
      <w:proofErr w:type="gramStart"/>
      <w:r w:rsidRPr="007827CB">
        <w:rPr>
          <w:rStyle w:val="al"/>
          <w:rFonts w:ascii="Cambria" w:hAnsi="Cambria"/>
          <w:bCs/>
          <w:color w:val="000000"/>
        </w:rPr>
        <w:t>cererea</w:t>
      </w:r>
      <w:proofErr w:type="gramEnd"/>
      <w:r w:rsidRPr="007827CB">
        <w:rPr>
          <w:rStyle w:val="al"/>
          <w:rFonts w:ascii="Cambria" w:hAnsi="Cambria"/>
          <w:bCs/>
          <w:color w:val="000000"/>
        </w:rPr>
        <w:t xml:space="preserve"> de anulare a accesoriilor se depune in termen de 90 de zile de la comunicarea deciziei de impunere, sub sanctiunea decaderii.</w:t>
      </w:r>
    </w:p>
    <w:p w:rsidR="002720E7" w:rsidRPr="007827CB" w:rsidRDefault="002720E7" w:rsidP="002720E7">
      <w:pPr>
        <w:shd w:val="clear" w:color="auto" w:fill="FFFFFF"/>
        <w:jc w:val="both"/>
        <w:rPr>
          <w:rStyle w:val="al"/>
          <w:rFonts w:ascii="Cambria" w:hAnsi="Cambria"/>
          <w:bCs/>
          <w:color w:val="000000"/>
        </w:rPr>
      </w:pPr>
      <w:r w:rsidRPr="007827CB">
        <w:rPr>
          <w:rStyle w:val="al"/>
          <w:rFonts w:ascii="Cambria" w:hAnsi="Cambria"/>
          <w:bCs/>
          <w:color w:val="000000"/>
        </w:rPr>
        <w:t xml:space="preserve">   (</w:t>
      </w:r>
      <w:r>
        <w:rPr>
          <w:rStyle w:val="al"/>
          <w:rFonts w:ascii="Cambria" w:hAnsi="Cambria"/>
          <w:bCs/>
          <w:color w:val="000000"/>
        </w:rPr>
        <w:t>2) In sensul legii</w:t>
      </w:r>
      <w:r w:rsidRPr="007827CB">
        <w:rPr>
          <w:rStyle w:val="al"/>
          <w:rFonts w:ascii="Cambria" w:hAnsi="Cambria"/>
          <w:bCs/>
          <w:color w:val="000000"/>
        </w:rPr>
        <w:t xml:space="preserve">, prin inspectie fiscala sau verificare a situatiei fiscale personale in derulare la data intrarii in vigoare a prezentei ordonante de urgenta se intelege acea inspectie sau verificare pentru care nu s-a comunicat persoanei controlate decizia de impunere pana la data intrarii in vigoare </w:t>
      </w:r>
      <w:r>
        <w:rPr>
          <w:rStyle w:val="al"/>
          <w:rFonts w:ascii="Cambria" w:hAnsi="Cambria"/>
          <w:bCs/>
          <w:color w:val="000000"/>
        </w:rPr>
        <w:t xml:space="preserve">a OUG nr. </w:t>
      </w:r>
      <w:proofErr w:type="gramStart"/>
      <w:r>
        <w:rPr>
          <w:rStyle w:val="al"/>
          <w:rFonts w:ascii="Cambria" w:hAnsi="Cambria"/>
          <w:bCs/>
          <w:color w:val="000000"/>
        </w:rPr>
        <w:t>69/2020</w:t>
      </w:r>
      <w:r w:rsidRPr="007827CB">
        <w:rPr>
          <w:rStyle w:val="al"/>
          <w:rFonts w:ascii="Cambria" w:hAnsi="Cambria"/>
          <w:bCs/>
          <w:color w:val="000000"/>
        </w:rPr>
        <w:t>.</w:t>
      </w:r>
      <w:proofErr w:type="gramEnd"/>
    </w:p>
    <w:p w:rsidR="002720E7" w:rsidRDefault="002720E7" w:rsidP="002720E7">
      <w:pPr>
        <w:shd w:val="clear" w:color="auto" w:fill="FFFFFF"/>
        <w:jc w:val="both"/>
        <w:rPr>
          <w:rStyle w:val="al"/>
          <w:rFonts w:ascii="Cambria" w:hAnsi="Cambria"/>
          <w:bCs/>
          <w:color w:val="000000"/>
        </w:rPr>
      </w:pPr>
      <w:r w:rsidRPr="007827CB">
        <w:rPr>
          <w:rStyle w:val="al"/>
          <w:rFonts w:ascii="Cambria" w:hAnsi="Cambria"/>
          <w:bCs/>
          <w:color w:val="000000"/>
        </w:rPr>
        <w:t xml:space="preserve">   (3) Prin derogare de la art. </w:t>
      </w:r>
      <w:proofErr w:type="gramStart"/>
      <w:r w:rsidRPr="007827CB">
        <w:rPr>
          <w:rStyle w:val="al"/>
          <w:rFonts w:ascii="Cambria" w:hAnsi="Cambria"/>
          <w:bCs/>
          <w:color w:val="000000"/>
        </w:rPr>
        <w:t>105 alin.</w:t>
      </w:r>
      <w:proofErr w:type="gramEnd"/>
      <w:r w:rsidRPr="007827CB">
        <w:rPr>
          <w:rStyle w:val="al"/>
          <w:rFonts w:ascii="Cambria" w:hAnsi="Cambria"/>
          <w:bCs/>
          <w:color w:val="000000"/>
        </w:rPr>
        <w:t xml:space="preserve"> (8) </w:t>
      </w:r>
      <w:proofErr w:type="gramStart"/>
      <w:r w:rsidRPr="007827CB">
        <w:rPr>
          <w:rStyle w:val="al"/>
          <w:rFonts w:ascii="Cambria" w:hAnsi="Cambria"/>
          <w:bCs/>
          <w:color w:val="000000"/>
        </w:rPr>
        <w:t>din</w:t>
      </w:r>
      <w:proofErr w:type="gramEnd"/>
      <w:r w:rsidRPr="007827CB">
        <w:rPr>
          <w:rStyle w:val="al"/>
          <w:rFonts w:ascii="Cambria" w:hAnsi="Cambria"/>
          <w:bCs/>
          <w:color w:val="000000"/>
        </w:rPr>
        <w:t xml:space="preserve"> Legea nr. 207/2015, cu modificarile si completarile ulterioare, in situatia inspectiilor fiscale </w:t>
      </w:r>
      <w:proofErr w:type="gramStart"/>
      <w:r w:rsidRPr="007827CB">
        <w:rPr>
          <w:rStyle w:val="al"/>
          <w:rFonts w:ascii="Cambria" w:hAnsi="Cambria"/>
          <w:bCs/>
          <w:color w:val="000000"/>
        </w:rPr>
        <w:t>ce</w:t>
      </w:r>
      <w:proofErr w:type="gramEnd"/>
      <w:r w:rsidRPr="007827CB">
        <w:rPr>
          <w:rStyle w:val="al"/>
          <w:rFonts w:ascii="Cambria" w:hAnsi="Cambria"/>
          <w:bCs/>
          <w:color w:val="000000"/>
        </w:rPr>
        <w:t xml:space="preserve"> urmeaza sa inceapa dupa data intrarii in vigoare a prezentei ordonante de urgenta, in scopul acordarii anularii prevazute la art. X, organele fiscale </w:t>
      </w:r>
      <w:proofErr w:type="gramStart"/>
      <w:r w:rsidRPr="007827CB">
        <w:rPr>
          <w:rStyle w:val="al"/>
          <w:rFonts w:ascii="Cambria" w:hAnsi="Cambria"/>
          <w:bCs/>
          <w:color w:val="000000"/>
        </w:rPr>
        <w:t>iau</w:t>
      </w:r>
      <w:proofErr w:type="gramEnd"/>
      <w:r w:rsidRPr="007827CB">
        <w:rPr>
          <w:rStyle w:val="al"/>
          <w:rFonts w:ascii="Cambria" w:hAnsi="Cambria"/>
          <w:bCs/>
          <w:color w:val="000000"/>
        </w:rPr>
        <w:t xml:space="preserve"> in considerare declaratiile rectificative depuse de debitori in cel mult 10 zile de la data intrarii in vigoare </w:t>
      </w:r>
      <w:r>
        <w:rPr>
          <w:rStyle w:val="al"/>
          <w:rFonts w:ascii="Cambria" w:hAnsi="Cambria"/>
          <w:bCs/>
          <w:color w:val="000000"/>
        </w:rPr>
        <w:t xml:space="preserve">a OUG nr. </w:t>
      </w:r>
      <w:proofErr w:type="gramStart"/>
      <w:r>
        <w:rPr>
          <w:rStyle w:val="al"/>
          <w:rFonts w:ascii="Cambria" w:hAnsi="Cambria"/>
          <w:bCs/>
          <w:color w:val="000000"/>
        </w:rPr>
        <w:t>69/2020</w:t>
      </w:r>
      <w:r w:rsidRPr="007827CB">
        <w:rPr>
          <w:rStyle w:val="al"/>
          <w:rFonts w:ascii="Cambria" w:hAnsi="Cambria"/>
          <w:bCs/>
          <w:color w:val="000000"/>
        </w:rPr>
        <w:t>.</w:t>
      </w:r>
      <w:proofErr w:type="gramEnd"/>
    </w:p>
    <w:p w:rsidR="002720E7" w:rsidRPr="00F13888" w:rsidRDefault="002720E7" w:rsidP="002720E7">
      <w:pPr>
        <w:shd w:val="clear" w:color="auto" w:fill="FFFFFF"/>
        <w:jc w:val="both"/>
        <w:rPr>
          <w:rFonts w:ascii="Cambria" w:hAnsi="Cambria"/>
          <w:color w:val="000000"/>
        </w:rPr>
      </w:pPr>
    </w:p>
    <w:p w:rsidR="002720E7" w:rsidRDefault="002720E7" w:rsidP="002720E7">
      <w:pPr>
        <w:shd w:val="clear" w:color="auto" w:fill="FFFFFF"/>
        <w:ind w:firstLine="708"/>
        <w:jc w:val="both"/>
        <w:rPr>
          <w:rFonts w:ascii="Cambria" w:hAnsi="Cambria"/>
          <w:b/>
          <w:color w:val="000000"/>
        </w:rPr>
      </w:pPr>
    </w:p>
    <w:p w:rsidR="002720E7" w:rsidRDefault="002720E7" w:rsidP="002720E7">
      <w:pPr>
        <w:shd w:val="clear" w:color="auto" w:fill="FFFFFF"/>
        <w:ind w:firstLine="708"/>
        <w:jc w:val="both"/>
        <w:rPr>
          <w:rFonts w:ascii="Cambria" w:hAnsi="Cambria"/>
          <w:b/>
          <w:color w:val="000000"/>
        </w:rPr>
      </w:pPr>
      <w:r>
        <w:rPr>
          <w:rFonts w:ascii="Cambria" w:hAnsi="Cambria"/>
          <w:b/>
          <w:color w:val="000000"/>
        </w:rPr>
        <w:t xml:space="preserve">8. </w:t>
      </w:r>
      <w:r w:rsidRPr="00CD1FDF">
        <w:rPr>
          <w:rFonts w:ascii="Cambria" w:hAnsi="Cambria"/>
          <w:b/>
          <w:color w:val="000000"/>
        </w:rPr>
        <w:t>Modalități de implementare a procedurii</w:t>
      </w:r>
    </w:p>
    <w:p w:rsidR="002720E7" w:rsidRPr="00CD1FDF" w:rsidRDefault="002720E7" w:rsidP="002720E7">
      <w:pPr>
        <w:shd w:val="clear" w:color="auto" w:fill="FFFFFF"/>
        <w:ind w:firstLine="708"/>
        <w:jc w:val="both"/>
        <w:rPr>
          <w:rFonts w:ascii="Cambria" w:hAnsi="Cambria"/>
          <w:b/>
          <w:color w:val="000000"/>
        </w:rPr>
      </w:pPr>
    </w:p>
    <w:p w:rsidR="002720E7" w:rsidRPr="00F13888" w:rsidRDefault="002720E7" w:rsidP="002720E7">
      <w:pPr>
        <w:shd w:val="clear" w:color="auto" w:fill="FFFFFF"/>
        <w:ind w:left="720"/>
        <w:jc w:val="both"/>
        <w:rPr>
          <w:rFonts w:ascii="Cambria" w:hAnsi="Cambria"/>
          <w:color w:val="000000"/>
        </w:rPr>
      </w:pPr>
    </w:p>
    <w:p w:rsidR="002720E7" w:rsidRDefault="002720E7" w:rsidP="002720E7">
      <w:pPr>
        <w:shd w:val="clear" w:color="auto" w:fill="FFFFFF"/>
        <w:jc w:val="both"/>
        <w:rPr>
          <w:rStyle w:val="tal"/>
          <w:rFonts w:ascii="Cambria" w:hAnsi="Cambria"/>
          <w:color w:val="000000"/>
        </w:rPr>
      </w:pPr>
      <w:bookmarkStart w:id="12" w:name="do|caII|ar28|al1"/>
      <w:bookmarkEnd w:id="12"/>
      <w:r w:rsidRPr="00F13888">
        <w:rPr>
          <w:rStyle w:val="al"/>
          <w:rFonts w:ascii="Cambria" w:hAnsi="Cambria"/>
          <w:b/>
          <w:bCs/>
          <w:color w:val="000000"/>
        </w:rPr>
        <w:t>(1)</w:t>
      </w:r>
      <w:r w:rsidRPr="00F13888">
        <w:rPr>
          <w:rStyle w:val="tal"/>
          <w:rFonts w:ascii="Cambria" w:hAnsi="Cambria"/>
          <w:color w:val="000000"/>
        </w:rPr>
        <w:t xml:space="preserve">Debitorii care intenţionează să beneficieze de anularea obligaţiilor bugetare accesorii potrivit prezentei proceduri pot </w:t>
      </w:r>
      <w:r>
        <w:rPr>
          <w:rStyle w:val="tal"/>
          <w:rFonts w:ascii="Cambria" w:hAnsi="Cambria"/>
          <w:color w:val="000000"/>
        </w:rPr>
        <w:t xml:space="preserve">depune o </w:t>
      </w:r>
      <w:r w:rsidRPr="007827CB">
        <w:rPr>
          <w:rStyle w:val="tal"/>
          <w:rFonts w:ascii="Cambria" w:hAnsi="Cambria"/>
          <w:b/>
          <w:color w:val="000000"/>
        </w:rPr>
        <w:t>notificare</w:t>
      </w:r>
      <w:r w:rsidRPr="00F13888">
        <w:rPr>
          <w:rStyle w:val="tal"/>
          <w:rFonts w:ascii="Cambria" w:hAnsi="Cambria"/>
          <w:color w:val="000000"/>
        </w:rPr>
        <w:t xml:space="preserve"> </w:t>
      </w:r>
      <w:r>
        <w:rPr>
          <w:rStyle w:val="tal"/>
          <w:rFonts w:ascii="Cambria" w:hAnsi="Cambria"/>
          <w:color w:val="000000"/>
        </w:rPr>
        <w:t xml:space="preserve">(formular tipizat pus la dispoziție de către inspectorul de impozite și taxe sau descărcat de pe site-ul primăriei) adresată organului fiscal local </w:t>
      </w:r>
      <w:r w:rsidRPr="00F13888">
        <w:rPr>
          <w:rStyle w:val="tal"/>
          <w:rFonts w:ascii="Cambria" w:hAnsi="Cambria"/>
          <w:color w:val="000000"/>
        </w:rPr>
        <w:t>cu privire la intenţia lor,</w:t>
      </w:r>
      <w:r>
        <w:rPr>
          <w:rStyle w:val="tal"/>
          <w:rFonts w:ascii="Cambria" w:hAnsi="Cambria"/>
          <w:color w:val="000000"/>
        </w:rPr>
        <w:t xml:space="preserve"> </w:t>
      </w:r>
      <w:r w:rsidRPr="009C45EE">
        <w:rPr>
          <w:rStyle w:val="tal"/>
          <w:rFonts w:ascii="Cambria" w:hAnsi="Cambria"/>
          <w:color w:val="000000"/>
        </w:rPr>
        <w:t xml:space="preserve">pana cel mai tarziu la data depunerii </w:t>
      </w:r>
      <w:r w:rsidRPr="009C45EE">
        <w:rPr>
          <w:rStyle w:val="tal"/>
          <w:rFonts w:ascii="Cambria" w:hAnsi="Cambria"/>
          <w:b/>
          <w:color w:val="000000"/>
        </w:rPr>
        <w:t>cererii de anulare a accesoriilor</w:t>
      </w:r>
      <w:r>
        <w:rPr>
          <w:rStyle w:val="tal"/>
          <w:rFonts w:ascii="Cambria" w:hAnsi="Cambria"/>
          <w:color w:val="000000"/>
        </w:rPr>
        <w:t xml:space="preserve">, </w:t>
      </w:r>
      <w:r>
        <w:rPr>
          <w:rStyle w:val="tal"/>
          <w:rFonts w:ascii="Cambria" w:hAnsi="Cambria"/>
          <w:b/>
          <w:color w:val="000000"/>
        </w:rPr>
        <w:t>31 martie</w:t>
      </w:r>
      <w:r>
        <w:rPr>
          <w:rStyle w:val="tal"/>
          <w:rFonts w:ascii="Cambria" w:hAnsi="Cambria"/>
          <w:color w:val="000000"/>
        </w:rPr>
        <w:t xml:space="preserve"> </w:t>
      </w:r>
      <w:r>
        <w:rPr>
          <w:rStyle w:val="tal"/>
          <w:rFonts w:ascii="Cambria" w:hAnsi="Cambria"/>
          <w:b/>
          <w:color w:val="000000"/>
        </w:rPr>
        <w:t>2021 inclusiv</w:t>
      </w:r>
      <w:r>
        <w:rPr>
          <w:rStyle w:val="tal"/>
          <w:rFonts w:ascii="Cambria" w:hAnsi="Cambria"/>
          <w:color w:val="000000"/>
        </w:rPr>
        <w:t>, sub sancțiunea decăderii.</w:t>
      </w:r>
    </w:p>
    <w:p w:rsidR="002720E7" w:rsidRPr="00F13888" w:rsidRDefault="002720E7" w:rsidP="002720E7">
      <w:pPr>
        <w:shd w:val="clear" w:color="auto" w:fill="FFFFFF"/>
        <w:jc w:val="both"/>
        <w:rPr>
          <w:rFonts w:ascii="Cambria" w:hAnsi="Cambria"/>
          <w:color w:val="000000"/>
        </w:rPr>
      </w:pPr>
      <w:r w:rsidRPr="00F13888">
        <w:rPr>
          <w:rStyle w:val="al"/>
          <w:rFonts w:ascii="Cambria" w:hAnsi="Cambria"/>
          <w:b/>
          <w:bCs/>
          <w:color w:val="000000"/>
        </w:rPr>
        <w:t xml:space="preserve"> (2)</w:t>
      </w:r>
      <w:proofErr w:type="gramStart"/>
      <w:r w:rsidRPr="00F13888">
        <w:rPr>
          <w:rStyle w:val="tal"/>
          <w:rFonts w:ascii="Cambria" w:hAnsi="Cambria"/>
          <w:color w:val="000000"/>
        </w:rPr>
        <w:t>După primirea notificării prevăzute la ali</w:t>
      </w:r>
      <w:r>
        <w:rPr>
          <w:rStyle w:val="tal"/>
          <w:rFonts w:ascii="Cambria" w:hAnsi="Cambria"/>
          <w:color w:val="000000"/>
        </w:rPr>
        <w:t>n.</w:t>
      </w:r>
      <w:proofErr w:type="gramEnd"/>
      <w:r>
        <w:rPr>
          <w:rStyle w:val="tal"/>
          <w:rFonts w:ascii="Cambria" w:hAnsi="Cambria"/>
          <w:color w:val="000000"/>
        </w:rPr>
        <w:t xml:space="preserve"> (1), organul fiscal local</w:t>
      </w:r>
      <w:r w:rsidRPr="00F13888">
        <w:rPr>
          <w:rStyle w:val="tal"/>
          <w:rFonts w:ascii="Cambria" w:hAnsi="Cambria"/>
          <w:color w:val="000000"/>
        </w:rPr>
        <w:t xml:space="preserve"> verifică dacă debitorul şi-a îndeplinit obligaţiile declarative potrivit vectorului fiscal până la respectiva dată, efectuează stingerile, compensările şi orice alte operaţiuni necesare în vederea stabilirii cu certitudine a obligaţiilor bugetare </w:t>
      </w:r>
      <w:proofErr w:type="gramStart"/>
      <w:r w:rsidRPr="00F13888">
        <w:rPr>
          <w:rStyle w:val="tal"/>
          <w:rFonts w:ascii="Cambria" w:hAnsi="Cambria"/>
          <w:color w:val="000000"/>
        </w:rPr>
        <w:t>ce</w:t>
      </w:r>
      <w:proofErr w:type="gramEnd"/>
      <w:r w:rsidRPr="00F13888">
        <w:rPr>
          <w:rStyle w:val="tal"/>
          <w:rFonts w:ascii="Cambria" w:hAnsi="Cambria"/>
          <w:color w:val="000000"/>
        </w:rPr>
        <w:t xml:space="preserve"> constituie condiţie pentru acordar</w:t>
      </w:r>
      <w:r>
        <w:rPr>
          <w:rStyle w:val="tal"/>
          <w:rFonts w:ascii="Cambria" w:hAnsi="Cambria"/>
          <w:color w:val="000000"/>
        </w:rPr>
        <w:t>ea facilităţii fiscale</w:t>
      </w:r>
      <w:r w:rsidRPr="00F13888">
        <w:rPr>
          <w:rStyle w:val="tal"/>
          <w:rFonts w:ascii="Cambria" w:hAnsi="Cambria"/>
          <w:color w:val="000000"/>
        </w:rPr>
        <w:t>. În cazul în care se constată că debitorul nu şi-</w:t>
      </w:r>
      <w:proofErr w:type="gramStart"/>
      <w:r w:rsidRPr="00F13888">
        <w:rPr>
          <w:rStyle w:val="tal"/>
          <w:rFonts w:ascii="Cambria" w:hAnsi="Cambria"/>
          <w:color w:val="000000"/>
        </w:rPr>
        <w:t>a</w:t>
      </w:r>
      <w:proofErr w:type="gramEnd"/>
      <w:r w:rsidRPr="00F13888">
        <w:rPr>
          <w:rStyle w:val="tal"/>
          <w:rFonts w:ascii="Cambria" w:hAnsi="Cambria"/>
          <w:color w:val="000000"/>
        </w:rPr>
        <w:t xml:space="preserve"> îndeplinit obligaţiile declarative, organul fiscal îl îndrumă potrivit art. 7 din </w:t>
      </w:r>
      <w:hyperlink r:id="rId6" w:history="1">
        <w:r w:rsidRPr="00F13888">
          <w:rPr>
            <w:rStyle w:val="Hyperlink"/>
            <w:rFonts w:ascii="Cambria" w:eastAsia="Arial Unicode MS" w:hAnsi="Cambria"/>
            <w:b/>
            <w:bCs/>
            <w:color w:val="000000"/>
          </w:rPr>
          <w:t>Codul de procedură fiscală</w:t>
        </w:r>
      </w:hyperlink>
      <w:r w:rsidRPr="00F13888">
        <w:rPr>
          <w:rStyle w:val="tal"/>
          <w:rFonts w:ascii="Cambria" w:hAnsi="Cambria"/>
          <w:color w:val="000000"/>
        </w:rPr>
        <w:t>.</w:t>
      </w:r>
    </w:p>
    <w:p w:rsidR="002720E7" w:rsidRPr="00CC7557" w:rsidRDefault="002720E7" w:rsidP="002720E7">
      <w:pPr>
        <w:shd w:val="clear" w:color="auto" w:fill="FFFFFF"/>
        <w:jc w:val="both"/>
        <w:rPr>
          <w:rFonts w:ascii="Cambria" w:hAnsi="Cambria"/>
          <w:color w:val="000000"/>
        </w:rPr>
      </w:pPr>
      <w:bookmarkStart w:id="13" w:name="do|caII|ar28|al3"/>
      <w:bookmarkEnd w:id="13"/>
      <w:r w:rsidRPr="00F13888">
        <w:rPr>
          <w:rStyle w:val="al"/>
          <w:rFonts w:ascii="Cambria" w:hAnsi="Cambria"/>
          <w:b/>
          <w:bCs/>
          <w:color w:val="000000"/>
        </w:rPr>
        <w:t>(3)</w:t>
      </w:r>
      <w:proofErr w:type="gramStart"/>
      <w:r w:rsidRPr="00CC7557">
        <w:rPr>
          <w:rStyle w:val="tal"/>
          <w:rFonts w:ascii="Cambria" w:hAnsi="Cambria"/>
          <w:color w:val="000000"/>
        </w:rPr>
        <w:t>În termen de cel mult 5 zile lucrătoare de la data depunerii notificării, organul fiscal competent eliberează din oficiu certificatul de atestare fiscală, pe care îl comunică debitorului.</w:t>
      </w:r>
      <w:proofErr w:type="gramEnd"/>
    </w:p>
    <w:p w:rsidR="002720E7" w:rsidRDefault="002720E7" w:rsidP="002720E7">
      <w:pPr>
        <w:shd w:val="clear" w:color="auto" w:fill="FFFFFF"/>
        <w:jc w:val="both"/>
        <w:rPr>
          <w:rStyle w:val="tal"/>
          <w:rFonts w:ascii="Cambria" w:hAnsi="Cambria"/>
          <w:color w:val="000000"/>
        </w:rPr>
      </w:pPr>
      <w:bookmarkStart w:id="14" w:name="do|caII|ar28|al4"/>
      <w:bookmarkEnd w:id="14"/>
      <w:r w:rsidRPr="00CC7557">
        <w:rPr>
          <w:rStyle w:val="al"/>
          <w:rFonts w:ascii="Cambria" w:hAnsi="Cambria"/>
          <w:bCs/>
          <w:color w:val="000000"/>
        </w:rPr>
        <w:t>(4)</w:t>
      </w:r>
      <w:r w:rsidRPr="00CC7557">
        <w:rPr>
          <w:rStyle w:val="tal"/>
          <w:rFonts w:ascii="Cambria" w:hAnsi="Cambria"/>
          <w:color w:val="000000"/>
        </w:rPr>
        <w:t xml:space="preserve">Organul fiscal are obligaţia de a clarifica cu debitorul eventualele neconcordanţe cu privire la obligaţiile bugetare </w:t>
      </w:r>
      <w:proofErr w:type="gramStart"/>
      <w:r w:rsidRPr="00CC7557">
        <w:rPr>
          <w:rStyle w:val="tal"/>
          <w:rFonts w:ascii="Cambria" w:hAnsi="Cambria"/>
          <w:color w:val="000000"/>
        </w:rPr>
        <w:t>ce</w:t>
      </w:r>
      <w:proofErr w:type="gramEnd"/>
      <w:r w:rsidRPr="00CC7557">
        <w:rPr>
          <w:rStyle w:val="tal"/>
          <w:rFonts w:ascii="Cambria" w:hAnsi="Cambria"/>
          <w:color w:val="000000"/>
        </w:rPr>
        <w:t xml:space="preserve"> constituie condiţie pentru acordarea facilităţii fiscale sau a celor care pot fi anulate.</w:t>
      </w:r>
      <w:r>
        <w:rPr>
          <w:rStyle w:val="tal"/>
          <w:rFonts w:ascii="Cambria" w:hAnsi="Cambria"/>
          <w:color w:val="000000"/>
        </w:rPr>
        <w:t xml:space="preserve"> </w:t>
      </w:r>
      <w:bookmarkStart w:id="15" w:name="do|caII|ar28|al5"/>
      <w:bookmarkEnd w:id="15"/>
      <w:r>
        <w:rPr>
          <w:rStyle w:val="tal"/>
          <w:rFonts w:ascii="Cambria" w:hAnsi="Cambria"/>
          <w:color w:val="000000"/>
        </w:rPr>
        <w:t xml:space="preserve">În acest sens în cazul în care se constată neconcordanțe în evidențele fiscale contribuabilul </w:t>
      </w:r>
      <w:proofErr w:type="gramStart"/>
      <w:r>
        <w:rPr>
          <w:rStyle w:val="tal"/>
          <w:rFonts w:ascii="Cambria" w:hAnsi="Cambria"/>
          <w:color w:val="000000"/>
        </w:rPr>
        <w:t>este</w:t>
      </w:r>
      <w:proofErr w:type="gramEnd"/>
      <w:r>
        <w:rPr>
          <w:rStyle w:val="tal"/>
          <w:rFonts w:ascii="Cambria" w:hAnsi="Cambria"/>
          <w:color w:val="000000"/>
        </w:rPr>
        <w:t xml:space="preserve"> înștiințat de îndată pentru a se prezenta la sediul organului fiscal local în vederea clarificărilor necesare.</w:t>
      </w:r>
    </w:p>
    <w:p w:rsidR="002720E7" w:rsidRPr="00F13888" w:rsidRDefault="002720E7" w:rsidP="002720E7">
      <w:pPr>
        <w:shd w:val="clear" w:color="auto" w:fill="FFFFFF"/>
        <w:jc w:val="both"/>
        <w:rPr>
          <w:rFonts w:ascii="Cambria" w:hAnsi="Cambria"/>
          <w:color w:val="000000"/>
        </w:rPr>
      </w:pPr>
      <w:r w:rsidRPr="00F13888">
        <w:rPr>
          <w:rStyle w:val="al"/>
          <w:rFonts w:ascii="Cambria" w:hAnsi="Cambria"/>
          <w:b/>
          <w:bCs/>
          <w:color w:val="000000"/>
        </w:rPr>
        <w:t>(5)</w:t>
      </w:r>
      <w:r w:rsidRPr="00F13888">
        <w:rPr>
          <w:rStyle w:val="tal"/>
          <w:rFonts w:ascii="Cambria" w:hAnsi="Cambria"/>
          <w:color w:val="000000"/>
        </w:rPr>
        <w:t>Pentru debitorii care au notificat organul fiscal potrivit alin. (1):</w:t>
      </w:r>
    </w:p>
    <w:p w:rsidR="002720E7" w:rsidRPr="00F13888" w:rsidRDefault="002720E7" w:rsidP="002720E7">
      <w:pPr>
        <w:shd w:val="clear" w:color="auto" w:fill="FFFFFF"/>
        <w:jc w:val="both"/>
        <w:rPr>
          <w:rFonts w:ascii="Cambria" w:hAnsi="Cambria"/>
          <w:color w:val="000000"/>
        </w:rPr>
      </w:pPr>
      <w:bookmarkStart w:id="16" w:name="do|caII|ar28|al5|lia"/>
      <w:bookmarkEnd w:id="16"/>
      <w:proofErr w:type="gramStart"/>
      <w:r w:rsidRPr="00F13888">
        <w:rPr>
          <w:rStyle w:val="li"/>
          <w:rFonts w:ascii="Cambria" w:hAnsi="Cambria"/>
          <w:b/>
          <w:bCs/>
          <w:color w:val="000000"/>
        </w:rPr>
        <w:t>a)</w:t>
      </w:r>
      <w:proofErr w:type="gramEnd"/>
      <w:r w:rsidRPr="00F13888">
        <w:rPr>
          <w:rStyle w:val="tli"/>
          <w:rFonts w:ascii="Cambria" w:hAnsi="Cambria"/>
          <w:color w:val="000000"/>
        </w:rPr>
        <w:t>dobânzile, penalităţile şi toate accesoriile, care pot face obiectul anulării, se amână la plată în vederea anulării. În acest caz, organul fiscal emite decizie de amânare la plată a dobânzilor, penalităţilor şi a tuturor accesoriilor;</w:t>
      </w:r>
    </w:p>
    <w:p w:rsidR="002720E7" w:rsidRPr="00F13888" w:rsidRDefault="002720E7" w:rsidP="002720E7">
      <w:pPr>
        <w:shd w:val="clear" w:color="auto" w:fill="FFFFFF"/>
        <w:jc w:val="both"/>
        <w:rPr>
          <w:rFonts w:ascii="Cambria" w:hAnsi="Cambria"/>
          <w:color w:val="000000"/>
        </w:rPr>
      </w:pPr>
      <w:bookmarkStart w:id="17" w:name="do|caII|ar28|al5|lib"/>
      <w:bookmarkEnd w:id="17"/>
      <w:proofErr w:type="gramStart"/>
      <w:r w:rsidRPr="00F13888">
        <w:rPr>
          <w:rStyle w:val="li"/>
          <w:rFonts w:ascii="Cambria" w:hAnsi="Cambria"/>
          <w:b/>
          <w:bCs/>
          <w:color w:val="000000"/>
        </w:rPr>
        <w:t>b)</w:t>
      </w:r>
      <w:r w:rsidRPr="00F13888">
        <w:rPr>
          <w:rStyle w:val="tli"/>
          <w:rFonts w:ascii="Cambria" w:hAnsi="Cambria"/>
          <w:color w:val="000000"/>
        </w:rPr>
        <w:t>procedura</w:t>
      </w:r>
      <w:proofErr w:type="gramEnd"/>
      <w:r w:rsidRPr="00F13888">
        <w:rPr>
          <w:rStyle w:val="tli"/>
          <w:rFonts w:ascii="Cambria" w:hAnsi="Cambria"/>
          <w:color w:val="000000"/>
        </w:rPr>
        <w:t xml:space="preserve"> de executare silită nu începe sau se suspendă, după caz, pentru obligaţiile accesorii amânate la plată potrivit lit. </w:t>
      </w:r>
      <w:proofErr w:type="gramStart"/>
      <w:r w:rsidRPr="00F13888">
        <w:rPr>
          <w:rStyle w:val="tli"/>
          <w:rFonts w:ascii="Cambria" w:hAnsi="Cambria"/>
          <w:color w:val="000000"/>
        </w:rPr>
        <w:t>a</w:t>
      </w:r>
      <w:proofErr w:type="gramEnd"/>
      <w:r w:rsidRPr="00F13888">
        <w:rPr>
          <w:rStyle w:val="tli"/>
          <w:rFonts w:ascii="Cambria" w:hAnsi="Cambria"/>
          <w:color w:val="000000"/>
        </w:rPr>
        <w:t>);</w:t>
      </w:r>
    </w:p>
    <w:p w:rsidR="002720E7" w:rsidRPr="00CC7557" w:rsidRDefault="002720E7" w:rsidP="002720E7">
      <w:pPr>
        <w:shd w:val="clear" w:color="auto" w:fill="FFFFFF"/>
        <w:jc w:val="both"/>
        <w:rPr>
          <w:rFonts w:ascii="Cambria" w:hAnsi="Cambria"/>
          <w:b/>
          <w:color w:val="000000"/>
        </w:rPr>
      </w:pPr>
      <w:bookmarkStart w:id="18" w:name="do|caII|ar28|al5|lic"/>
      <w:bookmarkEnd w:id="18"/>
      <w:r w:rsidRPr="00F13888">
        <w:rPr>
          <w:rStyle w:val="al"/>
          <w:rFonts w:ascii="Cambria" w:hAnsi="Cambria"/>
          <w:b/>
          <w:bCs/>
          <w:color w:val="000000"/>
        </w:rPr>
        <w:t>(5)</w:t>
      </w:r>
      <w:r w:rsidRPr="00CC7557">
        <w:rPr>
          <w:rStyle w:val="tal"/>
          <w:rFonts w:ascii="Cambria" w:hAnsi="Cambria"/>
          <w:b/>
          <w:color w:val="000000"/>
        </w:rPr>
        <w:t>Pentru debitorii care au notificat organul fiscal potrivit alin. (1):</w:t>
      </w:r>
    </w:p>
    <w:p w:rsidR="002720E7" w:rsidRPr="00CC7557" w:rsidRDefault="002720E7" w:rsidP="002720E7">
      <w:pPr>
        <w:shd w:val="clear" w:color="auto" w:fill="FFFFFF"/>
        <w:jc w:val="both"/>
        <w:rPr>
          <w:rStyle w:val="tli"/>
          <w:rFonts w:ascii="Cambria" w:hAnsi="Cambria"/>
          <w:b/>
          <w:color w:val="000000"/>
        </w:rPr>
      </w:pPr>
      <w:r w:rsidRPr="00CC7557">
        <w:rPr>
          <w:rStyle w:val="li"/>
          <w:rFonts w:ascii="Cambria" w:hAnsi="Cambria"/>
          <w:b/>
          <w:bCs/>
          <w:color w:val="000000"/>
        </w:rPr>
        <w:t>c)</w:t>
      </w:r>
      <w:bookmarkStart w:id="19" w:name="do|caII|ar28|al6"/>
      <w:bookmarkEnd w:id="19"/>
      <w:r w:rsidRPr="00CC7557">
        <w:rPr>
          <w:b/>
        </w:rPr>
        <w:t xml:space="preserve"> </w:t>
      </w:r>
      <w:proofErr w:type="gramStart"/>
      <w:r w:rsidRPr="00CC7557">
        <w:rPr>
          <w:rStyle w:val="tli"/>
          <w:rFonts w:ascii="Cambria" w:hAnsi="Cambria"/>
          <w:b/>
          <w:color w:val="000000"/>
        </w:rPr>
        <w:t>obligatiile</w:t>
      </w:r>
      <w:proofErr w:type="gramEnd"/>
      <w:r w:rsidRPr="00CC7557">
        <w:rPr>
          <w:rStyle w:val="tli"/>
          <w:rFonts w:ascii="Cambria" w:hAnsi="Cambria"/>
          <w:b/>
          <w:color w:val="000000"/>
        </w:rPr>
        <w:t xml:space="preserve"> accesorii amanate la plata potrivit lit. a) </w:t>
      </w:r>
      <w:proofErr w:type="gramStart"/>
      <w:r w:rsidRPr="00CC7557">
        <w:rPr>
          <w:rStyle w:val="tli"/>
          <w:rFonts w:ascii="Cambria" w:hAnsi="Cambria"/>
          <w:b/>
          <w:color w:val="000000"/>
        </w:rPr>
        <w:t>nu</w:t>
      </w:r>
      <w:proofErr w:type="gramEnd"/>
      <w:r w:rsidRPr="00CC7557">
        <w:rPr>
          <w:rStyle w:val="tli"/>
          <w:rFonts w:ascii="Cambria" w:hAnsi="Cambria"/>
          <w:b/>
          <w:color w:val="000000"/>
        </w:rPr>
        <w:t xml:space="preserve"> se sting pana la data solutionarii cererii de anulare a accesoriilor sau pana la data de 31 ianuarie 2022 inclusiv, in cazul in care debitorul nu depune cerere de anulare a accesoriilor. </w:t>
      </w:r>
    </w:p>
    <w:p w:rsidR="002720E7" w:rsidRPr="00CC7557" w:rsidRDefault="002720E7" w:rsidP="002720E7">
      <w:pPr>
        <w:shd w:val="clear" w:color="auto" w:fill="FFFFFF"/>
        <w:jc w:val="both"/>
        <w:rPr>
          <w:rStyle w:val="tli"/>
          <w:rFonts w:ascii="Cambria" w:hAnsi="Cambria"/>
          <w:b/>
          <w:bCs/>
          <w:color w:val="000000"/>
        </w:rPr>
      </w:pPr>
      <w:r>
        <w:rPr>
          <w:rStyle w:val="li"/>
          <w:rFonts w:ascii="Cambria" w:hAnsi="Cambria"/>
          <w:b/>
          <w:bCs/>
          <w:color w:val="000000"/>
        </w:rPr>
        <w:lastRenderedPageBreak/>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3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Pr="00F13888" w:rsidRDefault="002720E7" w:rsidP="002720E7">
      <w:pPr>
        <w:shd w:val="clear" w:color="auto" w:fill="FFFFFF"/>
        <w:jc w:val="both"/>
        <w:rPr>
          <w:rFonts w:ascii="Cambria" w:hAnsi="Cambria"/>
          <w:color w:val="000000"/>
        </w:rPr>
      </w:pPr>
      <w:r w:rsidRPr="00F13888">
        <w:rPr>
          <w:rStyle w:val="al"/>
          <w:rFonts w:ascii="Cambria" w:hAnsi="Cambria"/>
          <w:b/>
          <w:bCs/>
          <w:color w:val="000000"/>
        </w:rPr>
        <w:t>(6)</w:t>
      </w:r>
      <w:proofErr w:type="gramStart"/>
      <w:r w:rsidRPr="00F13888">
        <w:rPr>
          <w:rStyle w:val="tal"/>
          <w:rFonts w:ascii="Cambria" w:hAnsi="Cambria"/>
          <w:color w:val="000000"/>
        </w:rPr>
        <w:t>Prevederile alin.</w:t>
      </w:r>
      <w:proofErr w:type="gramEnd"/>
      <w:r w:rsidRPr="00F13888">
        <w:rPr>
          <w:rStyle w:val="tal"/>
          <w:rFonts w:ascii="Cambria" w:hAnsi="Cambria"/>
          <w:color w:val="000000"/>
        </w:rPr>
        <w:t xml:space="preserve"> (5) </w:t>
      </w:r>
      <w:proofErr w:type="gramStart"/>
      <w:r w:rsidRPr="00F13888">
        <w:rPr>
          <w:rStyle w:val="tal"/>
          <w:rFonts w:ascii="Cambria" w:hAnsi="Cambria"/>
          <w:color w:val="000000"/>
        </w:rPr>
        <w:t>sunt</w:t>
      </w:r>
      <w:proofErr w:type="gramEnd"/>
      <w:r w:rsidRPr="00F13888">
        <w:rPr>
          <w:rStyle w:val="tal"/>
          <w:rFonts w:ascii="Cambria" w:hAnsi="Cambria"/>
          <w:color w:val="000000"/>
        </w:rPr>
        <w:t xml:space="preserve"> aplicabile şi pe perioada cuprinsă între data depunerii cererii de anulare a accesoriilor şi data emiterii deciziei de solu</w:t>
      </w:r>
      <w:r>
        <w:rPr>
          <w:rStyle w:val="tal"/>
          <w:rFonts w:ascii="Cambria" w:hAnsi="Cambria"/>
          <w:color w:val="000000"/>
        </w:rPr>
        <w:t>ţionare a cererii.</w:t>
      </w:r>
    </w:p>
    <w:p w:rsidR="002720E7" w:rsidRPr="00F13888" w:rsidRDefault="002720E7" w:rsidP="002720E7">
      <w:pPr>
        <w:shd w:val="clear" w:color="auto" w:fill="FFFFFF"/>
        <w:jc w:val="both"/>
        <w:rPr>
          <w:rFonts w:ascii="Cambria" w:hAnsi="Cambria"/>
          <w:color w:val="000000"/>
        </w:rPr>
      </w:pPr>
      <w:bookmarkStart w:id="20" w:name="do|caII|ar28|al7"/>
      <w:bookmarkEnd w:id="20"/>
      <w:r w:rsidRPr="00F13888">
        <w:rPr>
          <w:rStyle w:val="al"/>
          <w:rFonts w:ascii="Cambria" w:hAnsi="Cambria"/>
          <w:b/>
          <w:bCs/>
          <w:color w:val="000000"/>
        </w:rPr>
        <w:t>(7)</w:t>
      </w:r>
      <w:r w:rsidRPr="00F13888">
        <w:rPr>
          <w:rStyle w:val="tal"/>
          <w:rFonts w:ascii="Cambria" w:hAnsi="Cambria"/>
          <w:color w:val="000000"/>
        </w:rPr>
        <w:t xml:space="preserve">Decizia de amânare la plată a </w:t>
      </w:r>
      <w:r w:rsidRPr="009C45EE">
        <w:rPr>
          <w:rStyle w:val="tal"/>
          <w:rFonts w:ascii="Cambria" w:hAnsi="Cambria"/>
          <w:color w:val="000000"/>
        </w:rPr>
        <w:t xml:space="preserve">dobanzilor, penalitatilor si a tuturor accesoriilor </w:t>
      </w:r>
      <w:r w:rsidRPr="00F13888">
        <w:rPr>
          <w:rStyle w:val="tal"/>
          <w:rFonts w:ascii="Cambria" w:hAnsi="Cambria"/>
          <w:color w:val="000000"/>
        </w:rPr>
        <w:t>îşi pierde valabilitatea în oricare dintre următoarele situaţii:</w:t>
      </w:r>
    </w:p>
    <w:p w:rsidR="002720E7" w:rsidRPr="00F13888" w:rsidRDefault="002720E7" w:rsidP="002720E7">
      <w:pPr>
        <w:shd w:val="clear" w:color="auto" w:fill="FFFFFF"/>
        <w:jc w:val="both"/>
        <w:rPr>
          <w:rFonts w:ascii="Cambria" w:hAnsi="Cambria"/>
          <w:color w:val="000000"/>
        </w:rPr>
      </w:pPr>
      <w:bookmarkStart w:id="21" w:name="do|caII|ar28|al7|lia"/>
      <w:bookmarkEnd w:id="21"/>
      <w:proofErr w:type="gramStart"/>
      <w:r w:rsidRPr="00F13888">
        <w:rPr>
          <w:rStyle w:val="li"/>
          <w:rFonts w:ascii="Cambria" w:hAnsi="Cambria"/>
          <w:b/>
          <w:bCs/>
          <w:color w:val="000000"/>
        </w:rPr>
        <w:t>a)</w:t>
      </w:r>
      <w:proofErr w:type="gramEnd"/>
      <w:r w:rsidRPr="00F13888">
        <w:rPr>
          <w:rStyle w:val="tli"/>
          <w:rFonts w:ascii="Cambria" w:hAnsi="Cambria"/>
          <w:color w:val="000000"/>
        </w:rPr>
        <w:t>la data emiterii deciziei de anulare a accesoriilor sau a deciziei de respingere a cererii de anulare a accesoriilor, după caz;</w:t>
      </w:r>
    </w:p>
    <w:p w:rsidR="002720E7" w:rsidRPr="00CC7557" w:rsidRDefault="002720E7" w:rsidP="002720E7">
      <w:pPr>
        <w:shd w:val="clear" w:color="auto" w:fill="FFFFFF"/>
        <w:jc w:val="both"/>
        <w:rPr>
          <w:rStyle w:val="li"/>
          <w:rFonts w:ascii="Cambria" w:hAnsi="Cambria" w:cs="Courier New"/>
          <w:b/>
          <w:color w:val="000000"/>
        </w:rPr>
      </w:pPr>
      <w:bookmarkStart w:id="22" w:name="do|caII|ar28|al7|lib"/>
      <w:bookmarkEnd w:id="22"/>
      <w:r w:rsidRPr="00CC7557">
        <w:rPr>
          <w:rStyle w:val="li"/>
          <w:rFonts w:ascii="Cambria" w:hAnsi="Cambria"/>
          <w:b/>
          <w:bCs/>
          <w:color w:val="000000"/>
        </w:rPr>
        <w:t>b)</w:t>
      </w:r>
      <w:bookmarkStart w:id="23" w:name="do|caII|ar28|al8"/>
      <w:bookmarkEnd w:id="23"/>
      <w:r w:rsidRPr="00CC7557">
        <w:rPr>
          <w:rFonts w:ascii="Courier New" w:hAnsi="Courier New" w:cs="Courier New"/>
          <w:b/>
          <w:color w:val="006600"/>
          <w:sz w:val="20"/>
        </w:rPr>
        <w:t xml:space="preserve"> </w:t>
      </w:r>
      <w:proofErr w:type="gramStart"/>
      <w:r w:rsidRPr="00CC7557">
        <w:rPr>
          <w:rFonts w:ascii="Cambria" w:hAnsi="Cambria" w:cs="Courier New"/>
          <w:b/>
          <w:color w:val="000000"/>
        </w:rPr>
        <w:t>la</w:t>
      </w:r>
      <w:proofErr w:type="gramEnd"/>
      <w:r w:rsidRPr="00CC7557">
        <w:rPr>
          <w:rFonts w:ascii="Cambria" w:hAnsi="Cambria" w:cs="Courier New"/>
          <w:b/>
          <w:color w:val="000000"/>
        </w:rPr>
        <w:t xml:space="preserve"> data de 31 ianuarie 2022 inclusiv, in cazul in care debitorul nu depune cerere de anulare a accesoriilor.</w:t>
      </w:r>
      <w:r w:rsidRPr="00CC7557">
        <w:rPr>
          <w:rStyle w:val="li"/>
          <w:rFonts w:ascii="Cambria" w:hAnsi="Cambria" w:cs="Courier New"/>
          <w:b/>
          <w:color w:val="000000"/>
        </w:rPr>
        <w:t xml:space="preserve"> </w:t>
      </w:r>
    </w:p>
    <w:p w:rsidR="002720E7" w:rsidRPr="007F61D6" w:rsidRDefault="002720E7" w:rsidP="002720E7">
      <w:pPr>
        <w:shd w:val="clear" w:color="auto" w:fill="FFFFFF"/>
        <w:jc w:val="both"/>
        <w:rPr>
          <w:rStyle w:val="tal"/>
          <w:rFonts w:ascii="Cambria" w:hAnsi="Cambria"/>
          <w:b/>
          <w:bCs/>
          <w:color w:val="000000"/>
        </w:rPr>
      </w:pPr>
      <w:r>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4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Default="002720E7" w:rsidP="002720E7">
      <w:pPr>
        <w:shd w:val="clear" w:color="auto" w:fill="FFFFFF"/>
        <w:jc w:val="both"/>
        <w:rPr>
          <w:rStyle w:val="tal"/>
          <w:rFonts w:ascii="Cambria" w:hAnsi="Cambria"/>
          <w:color w:val="000000"/>
        </w:rPr>
      </w:pPr>
      <w:r w:rsidRPr="00F13888">
        <w:rPr>
          <w:rStyle w:val="al"/>
          <w:rFonts w:ascii="Cambria" w:hAnsi="Cambria"/>
          <w:b/>
          <w:bCs/>
          <w:color w:val="000000"/>
        </w:rPr>
        <w:t xml:space="preserve"> (8)</w:t>
      </w:r>
      <w:r w:rsidRPr="00F13888">
        <w:rPr>
          <w:rStyle w:val="tal"/>
          <w:rFonts w:ascii="Cambria" w:hAnsi="Cambria"/>
          <w:color w:val="000000"/>
        </w:rPr>
        <w:t xml:space="preserve">Pentru debitorii care nu au notificat organul fiscal potrivit alin. (1), dobânzile, penalităţile şi toate accesoriile care pot fi anulate potrivit </w:t>
      </w:r>
      <w:proofErr w:type="gramStart"/>
      <w:r w:rsidRPr="00F13888">
        <w:rPr>
          <w:rStyle w:val="tal"/>
          <w:rFonts w:ascii="Cambria" w:hAnsi="Cambria"/>
          <w:color w:val="000000"/>
        </w:rPr>
        <w:t>prezentulei  proceduri</w:t>
      </w:r>
      <w:proofErr w:type="gramEnd"/>
      <w:r w:rsidRPr="00F13888">
        <w:rPr>
          <w:rStyle w:val="tal"/>
          <w:rFonts w:ascii="Cambria" w:hAnsi="Cambria"/>
          <w:color w:val="000000"/>
        </w:rPr>
        <w:t xml:space="preserve"> şi care au fost achitate se restituie potrivit Codului de procedură fiscală.</w:t>
      </w:r>
    </w:p>
    <w:p w:rsidR="002720E7" w:rsidRPr="00F13888" w:rsidRDefault="002720E7" w:rsidP="002720E7">
      <w:pPr>
        <w:shd w:val="clear" w:color="auto" w:fill="FFFFFF"/>
        <w:jc w:val="both"/>
        <w:rPr>
          <w:rFonts w:ascii="Cambria" w:hAnsi="Cambria"/>
          <w:color w:val="000000"/>
        </w:rPr>
      </w:pPr>
    </w:p>
    <w:p w:rsidR="002720E7" w:rsidRDefault="002720E7" w:rsidP="002720E7">
      <w:pPr>
        <w:shd w:val="clear" w:color="auto" w:fill="FFFFFF"/>
        <w:ind w:left="720"/>
        <w:jc w:val="both"/>
        <w:rPr>
          <w:rStyle w:val="tar"/>
          <w:rFonts w:ascii="Cambria" w:hAnsi="Cambria"/>
          <w:b/>
          <w:bCs/>
          <w:color w:val="000000"/>
        </w:rPr>
      </w:pPr>
    </w:p>
    <w:p w:rsidR="002720E7" w:rsidRPr="009C45EE" w:rsidRDefault="002720E7" w:rsidP="002720E7">
      <w:pPr>
        <w:shd w:val="clear" w:color="auto" w:fill="FFFFFF"/>
        <w:ind w:left="720"/>
        <w:rPr>
          <w:rStyle w:val="tar"/>
          <w:rFonts w:ascii="Cambria" w:hAnsi="Cambria"/>
          <w:b/>
          <w:bCs/>
          <w:color w:val="000000"/>
        </w:rPr>
      </w:pPr>
      <w:r>
        <w:rPr>
          <w:rStyle w:val="tar"/>
          <w:rFonts w:ascii="Cambria" w:hAnsi="Cambria"/>
          <w:b/>
          <w:bCs/>
          <w:color w:val="000000"/>
        </w:rPr>
        <w:t xml:space="preserve">9. </w:t>
      </w:r>
      <w:r w:rsidRPr="009C45EE">
        <w:rPr>
          <w:rStyle w:val="tar"/>
          <w:rFonts w:ascii="Cambria" w:hAnsi="Cambria"/>
          <w:b/>
          <w:bCs/>
          <w:color w:val="000000"/>
        </w:rPr>
        <w:t>Efecte cu privire la masurile de executare silita prin poprire inst</w:t>
      </w:r>
      <w:r>
        <w:rPr>
          <w:rStyle w:val="tar"/>
          <w:rFonts w:ascii="Cambria" w:hAnsi="Cambria"/>
          <w:b/>
          <w:bCs/>
          <w:color w:val="000000"/>
        </w:rPr>
        <w:t>ituite de organul fiscal</w:t>
      </w:r>
    </w:p>
    <w:p w:rsidR="002720E7" w:rsidRPr="00CC7557" w:rsidRDefault="002720E7" w:rsidP="002720E7">
      <w:pPr>
        <w:shd w:val="clear" w:color="auto" w:fill="FFFFFF"/>
        <w:ind w:left="720"/>
        <w:jc w:val="both"/>
        <w:rPr>
          <w:rFonts w:ascii="Cambria" w:hAnsi="Cambria"/>
          <w:b/>
          <w:color w:val="000000"/>
        </w:rPr>
      </w:pPr>
    </w:p>
    <w:p w:rsidR="002720E7" w:rsidRPr="00CC7557" w:rsidRDefault="002720E7" w:rsidP="002720E7">
      <w:pPr>
        <w:shd w:val="clear" w:color="auto" w:fill="FFFFFF"/>
        <w:jc w:val="both"/>
        <w:rPr>
          <w:rStyle w:val="al"/>
          <w:rFonts w:ascii="Cambria" w:hAnsi="Cambria"/>
          <w:b/>
          <w:bCs/>
          <w:color w:val="000000"/>
        </w:rPr>
      </w:pPr>
      <w:bookmarkStart w:id="24" w:name="do|caII|ar29|al1"/>
      <w:bookmarkEnd w:id="24"/>
      <w:r w:rsidRPr="00CC7557">
        <w:rPr>
          <w:rStyle w:val="al"/>
          <w:rFonts w:ascii="Cambria" w:hAnsi="Cambria"/>
          <w:b/>
          <w:bCs/>
          <w:color w:val="000000"/>
        </w:rPr>
        <w:t xml:space="preserve">(1) Prin derogare de la prevederile art. 236 din Legea nr. 207/2015, cu modificarile si completarile ulterioare, in perioada 14 mai 2020-15 decembrie 2020 inclusiv, precum si in perioada 1 ianuarie 2021-31 ianuarie 2022 inclusiv, debitorii care au notificat organul fiscal potrivit art. XIII si au dispuse masuri de executare silita prin poprire la data de 14 mai 2020, de catre organul de executare fiscala, asupra disponibilitatilor banesti pot efectua plata sumelor inscrise in adresele de infiintare a popririi din sumele indisponibilizate, altele decat cele reprezentand obligatii de plata care fac obiectul amanarii </w:t>
      </w:r>
      <w:proofErr w:type="gramStart"/>
      <w:r w:rsidRPr="00CC7557">
        <w:rPr>
          <w:rStyle w:val="al"/>
          <w:rFonts w:ascii="Cambria" w:hAnsi="Cambria"/>
          <w:b/>
          <w:bCs/>
          <w:color w:val="000000"/>
        </w:rPr>
        <w:t>la plata</w:t>
      </w:r>
      <w:proofErr w:type="gramEnd"/>
      <w:r w:rsidRPr="00CC7557">
        <w:rPr>
          <w:rStyle w:val="al"/>
          <w:rFonts w:ascii="Cambria" w:hAnsi="Cambria"/>
          <w:b/>
          <w:bCs/>
          <w:color w:val="000000"/>
        </w:rPr>
        <w:t xml:space="preserve"> in vederea anularii potrivit art. </w:t>
      </w:r>
      <w:proofErr w:type="gramStart"/>
      <w:r w:rsidRPr="00CC7557">
        <w:rPr>
          <w:rStyle w:val="al"/>
          <w:rFonts w:ascii="Cambria" w:hAnsi="Cambria"/>
          <w:b/>
          <w:bCs/>
          <w:color w:val="000000"/>
        </w:rPr>
        <w:t>XIII alin.</w:t>
      </w:r>
      <w:proofErr w:type="gramEnd"/>
      <w:r w:rsidRPr="00CC7557">
        <w:rPr>
          <w:rStyle w:val="al"/>
          <w:rFonts w:ascii="Cambria" w:hAnsi="Cambria"/>
          <w:b/>
          <w:bCs/>
          <w:color w:val="000000"/>
        </w:rPr>
        <w:t xml:space="preserve"> (5) </w:t>
      </w:r>
      <w:proofErr w:type="gramStart"/>
      <w:r w:rsidRPr="00CC7557">
        <w:rPr>
          <w:rStyle w:val="al"/>
          <w:rFonts w:ascii="Cambria" w:hAnsi="Cambria"/>
          <w:b/>
          <w:bCs/>
          <w:color w:val="000000"/>
        </w:rPr>
        <w:t>lit</w:t>
      </w:r>
      <w:proofErr w:type="gramEnd"/>
      <w:r w:rsidRPr="00CC7557">
        <w:rPr>
          <w:rStyle w:val="al"/>
          <w:rFonts w:ascii="Cambria" w:hAnsi="Cambria"/>
          <w:b/>
          <w:bCs/>
          <w:color w:val="000000"/>
        </w:rPr>
        <w:t>. a).</w:t>
      </w:r>
    </w:p>
    <w:p w:rsidR="002720E7" w:rsidRPr="00CC7557" w:rsidRDefault="002720E7" w:rsidP="002720E7">
      <w:pPr>
        <w:shd w:val="clear" w:color="auto" w:fill="FFFFFF"/>
        <w:jc w:val="both"/>
        <w:rPr>
          <w:rStyle w:val="al"/>
          <w:rFonts w:ascii="Cambria" w:hAnsi="Cambria"/>
          <w:b/>
          <w:bCs/>
          <w:color w:val="000000"/>
        </w:rPr>
      </w:pPr>
      <w:r w:rsidRPr="00CC7557">
        <w:rPr>
          <w:rStyle w:val="al"/>
          <w:rFonts w:ascii="Cambria" w:hAnsi="Cambria"/>
          <w:b/>
          <w:bCs/>
          <w:color w:val="000000"/>
        </w:rPr>
        <w:t xml:space="preserve">   (2) Prevederile alin. (1) sunt aplicabile si pentru masurile de executare silita prin poprire dispuse, potrivit legii, intre data de 14 mai 2020 si data de 31 ianuarie 2022 inclusiv.</w:t>
      </w:r>
    </w:p>
    <w:p w:rsidR="002720E7" w:rsidRPr="00C97286" w:rsidRDefault="002720E7" w:rsidP="002720E7">
      <w:pPr>
        <w:shd w:val="clear" w:color="auto" w:fill="FFFFFF"/>
        <w:jc w:val="both"/>
        <w:rPr>
          <w:rStyle w:val="al"/>
          <w:rFonts w:ascii="Cambria" w:hAnsi="Cambria"/>
          <w:b/>
          <w:bCs/>
          <w:color w:val="000000"/>
        </w:rPr>
      </w:pPr>
      <w:r>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5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Pr="00F13888" w:rsidRDefault="002720E7" w:rsidP="002720E7">
      <w:pPr>
        <w:shd w:val="clear" w:color="auto" w:fill="FFFFFF"/>
        <w:jc w:val="both"/>
        <w:rPr>
          <w:rFonts w:ascii="Cambria" w:hAnsi="Cambria"/>
          <w:color w:val="000000"/>
        </w:rPr>
      </w:pPr>
    </w:p>
    <w:p w:rsidR="002720E7" w:rsidRDefault="002720E7" w:rsidP="002720E7">
      <w:pPr>
        <w:shd w:val="clear" w:color="auto" w:fill="FFFFFF"/>
        <w:ind w:left="360"/>
        <w:rPr>
          <w:rStyle w:val="tar"/>
          <w:rFonts w:ascii="Cambria" w:hAnsi="Cambria"/>
          <w:b/>
          <w:bCs/>
          <w:color w:val="000000"/>
        </w:rPr>
      </w:pPr>
      <w:r>
        <w:rPr>
          <w:rStyle w:val="tar"/>
          <w:rFonts w:ascii="Cambria" w:hAnsi="Cambria"/>
          <w:b/>
          <w:bCs/>
          <w:color w:val="000000"/>
        </w:rPr>
        <w:t xml:space="preserve">10. </w:t>
      </w:r>
      <w:r w:rsidRPr="00A36599">
        <w:rPr>
          <w:rStyle w:val="tar"/>
          <w:rFonts w:ascii="Cambria" w:hAnsi="Cambria"/>
          <w:b/>
          <w:bCs/>
          <w:color w:val="000000"/>
        </w:rPr>
        <w:t xml:space="preserve">Anularea accesoriilor in cazul debitorilor care beneficiaza de esalonare </w:t>
      </w:r>
      <w:proofErr w:type="gramStart"/>
      <w:r w:rsidRPr="00A36599">
        <w:rPr>
          <w:rStyle w:val="tar"/>
          <w:rFonts w:ascii="Cambria" w:hAnsi="Cambria"/>
          <w:b/>
          <w:bCs/>
          <w:color w:val="000000"/>
        </w:rPr>
        <w:t>la plata</w:t>
      </w:r>
      <w:proofErr w:type="gramEnd"/>
    </w:p>
    <w:p w:rsidR="002720E7" w:rsidRPr="00A36599" w:rsidRDefault="002720E7" w:rsidP="002720E7">
      <w:pPr>
        <w:shd w:val="clear" w:color="auto" w:fill="FFFFFF"/>
        <w:jc w:val="both"/>
        <w:rPr>
          <w:rStyle w:val="tar"/>
          <w:rFonts w:ascii="Cambria" w:hAnsi="Cambria"/>
          <w:b/>
          <w:bCs/>
          <w:color w:val="000000"/>
        </w:rPr>
      </w:pPr>
    </w:p>
    <w:p w:rsidR="002720E7" w:rsidRPr="0066768A" w:rsidRDefault="002720E7" w:rsidP="002720E7">
      <w:pPr>
        <w:shd w:val="clear" w:color="auto" w:fill="FFFFFF"/>
        <w:jc w:val="both"/>
        <w:rPr>
          <w:rStyle w:val="tar"/>
          <w:rFonts w:ascii="Cambria" w:hAnsi="Cambria"/>
          <w:b/>
          <w:bCs/>
          <w:color w:val="000000"/>
        </w:rPr>
      </w:pPr>
      <w:r w:rsidRPr="00A36599">
        <w:rPr>
          <w:rStyle w:val="tar"/>
          <w:rFonts w:ascii="Cambria" w:hAnsi="Cambria"/>
          <w:bCs/>
          <w:color w:val="000000"/>
        </w:rPr>
        <w:t xml:space="preserve">   </w:t>
      </w:r>
      <w:r w:rsidRPr="00C97286">
        <w:rPr>
          <w:rStyle w:val="tar"/>
          <w:rFonts w:ascii="Cambria" w:hAnsi="Cambria"/>
          <w:bCs/>
          <w:color w:val="000000"/>
        </w:rPr>
        <w:t>(</w:t>
      </w:r>
      <w:r w:rsidRPr="0066768A">
        <w:rPr>
          <w:rStyle w:val="tar"/>
          <w:rFonts w:ascii="Cambria" w:hAnsi="Cambria"/>
          <w:b/>
          <w:bCs/>
          <w:color w:val="000000"/>
        </w:rPr>
        <w:t xml:space="preserve">1) Debitorii care la data de 14 mai 2020 beneficiaza de esalonarea </w:t>
      </w:r>
      <w:proofErr w:type="gramStart"/>
      <w:r w:rsidRPr="0066768A">
        <w:rPr>
          <w:rStyle w:val="tar"/>
          <w:rFonts w:ascii="Cambria" w:hAnsi="Cambria"/>
          <w:b/>
          <w:bCs/>
          <w:color w:val="000000"/>
        </w:rPr>
        <w:t>la plata</w:t>
      </w:r>
      <w:proofErr w:type="gramEnd"/>
      <w:r w:rsidRPr="0066768A">
        <w:rPr>
          <w:rStyle w:val="tar"/>
          <w:rFonts w:ascii="Cambria" w:hAnsi="Cambria"/>
          <w:b/>
          <w:bCs/>
          <w:color w:val="000000"/>
        </w:rPr>
        <w:t xml:space="preserve"> a obligatiilor fiscale potrivit Legii nr. 207/2015, cu modificarile si completarile ulterioare, precum si cei care obtin esalonarea in perioada cuprinsa intre data de 14 mai 2020 si data de 31 ianuarie 2022 inclusiv pot beneficia de anularea dobanzilor, penalitatilor si tuturor accesoriilor in conditiile art. </w:t>
      </w:r>
      <w:proofErr w:type="gramStart"/>
      <w:r w:rsidRPr="0066768A">
        <w:rPr>
          <w:rStyle w:val="tar"/>
          <w:rFonts w:ascii="Cambria" w:hAnsi="Cambria"/>
          <w:b/>
          <w:bCs/>
          <w:color w:val="000000"/>
        </w:rPr>
        <w:t>X-XII.</w:t>
      </w:r>
      <w:proofErr w:type="gramEnd"/>
    </w:p>
    <w:p w:rsidR="002720E7" w:rsidRPr="0066768A" w:rsidRDefault="002720E7" w:rsidP="002720E7">
      <w:pPr>
        <w:shd w:val="clear" w:color="auto" w:fill="FFFFFF"/>
        <w:jc w:val="both"/>
        <w:rPr>
          <w:rStyle w:val="tar"/>
          <w:rFonts w:ascii="Cambria" w:hAnsi="Cambria"/>
          <w:b/>
          <w:bCs/>
          <w:color w:val="000000"/>
        </w:rPr>
      </w:pPr>
      <w:r w:rsidRPr="0066768A">
        <w:rPr>
          <w:rStyle w:val="tar"/>
          <w:rFonts w:ascii="Cambria" w:hAnsi="Cambria"/>
          <w:b/>
          <w:bCs/>
          <w:color w:val="000000"/>
        </w:rPr>
        <w:t xml:space="preserve">   (2) Debitorii care la data de 14 mai 2020 beneficiaza de esalonarea </w:t>
      </w:r>
      <w:proofErr w:type="gramStart"/>
      <w:r w:rsidRPr="0066768A">
        <w:rPr>
          <w:rStyle w:val="tar"/>
          <w:rFonts w:ascii="Cambria" w:hAnsi="Cambria"/>
          <w:b/>
          <w:bCs/>
          <w:color w:val="000000"/>
        </w:rPr>
        <w:t>la plata</w:t>
      </w:r>
      <w:proofErr w:type="gramEnd"/>
      <w:r w:rsidRPr="0066768A">
        <w:rPr>
          <w:rStyle w:val="tar"/>
          <w:rFonts w:ascii="Cambria" w:hAnsi="Cambria"/>
          <w:b/>
          <w:bCs/>
          <w:color w:val="000000"/>
        </w:rPr>
        <w:t xml:space="preserve"> a obligatiilor fiscale potrivit Legii nr. 207/2015, cu modificarile si completarile ulterioare, precum si cei care obtin esalonarea in perioada cuprinsa intre data de 14 mai 2020 si data de 31 ianuarie 2022 inclusiv pot beneficia, in baza cererii de anulare a dobanzilor, penalitatilor si a tuturor accesoriilor, depuse in perioada 14 mai 2020 si 15 decembrie 2020 sau in perioada 1 ianuarie 2021 si 31 ianuarie 2022 inclusiv, de anularea dobanzilor, penalitatilor si tuturor accesoriilor, daca esalonarea la plata se finalizeaza pana la data depunerii cererii de anulare a accesoriilor inclusiv. In acest </w:t>
      </w:r>
      <w:r w:rsidRPr="0066768A">
        <w:rPr>
          <w:rStyle w:val="tar"/>
          <w:rFonts w:ascii="Cambria" w:hAnsi="Cambria"/>
          <w:b/>
          <w:bCs/>
          <w:color w:val="000000"/>
        </w:rPr>
        <w:lastRenderedPageBreak/>
        <w:t xml:space="preserve">caz, accesoriile incluse in ratele de esalonare cu termene de plata dupa data de 14 mai 2020 achitate odata cu plata ratei de esalonare se restituie potrivit Legii nr. </w:t>
      </w:r>
      <w:proofErr w:type="gramStart"/>
      <w:r w:rsidRPr="0066768A">
        <w:rPr>
          <w:rStyle w:val="tar"/>
          <w:rFonts w:ascii="Cambria" w:hAnsi="Cambria"/>
          <w:b/>
          <w:bCs/>
          <w:color w:val="000000"/>
        </w:rPr>
        <w:t>207/2015, cu modificarile si completarile ulterioare.</w:t>
      </w:r>
      <w:proofErr w:type="gramEnd"/>
      <w:r w:rsidRPr="0066768A">
        <w:rPr>
          <w:rStyle w:val="tar"/>
          <w:rFonts w:ascii="Cambria" w:hAnsi="Cambria"/>
          <w:b/>
          <w:bCs/>
          <w:color w:val="000000"/>
        </w:rPr>
        <w:t xml:space="preserve"> In situatia in care esalonarea la plata aflata in derulare cuprinde numai obligatii de plata accesorii, debitorii pot beneficia de anularea accesoriilor ramase de plata din inlesnirea la plata acordata, fara a le mai achita, urmand ca, in baza cererii de anulare a accesoriilor, organul fiscal sa emita decizia de anulare a accesoriilor, precum si decizia de finalizare a esalonarii la plata.</w:t>
      </w:r>
    </w:p>
    <w:p w:rsidR="002720E7" w:rsidRPr="007F61D6" w:rsidRDefault="002720E7" w:rsidP="002720E7">
      <w:pPr>
        <w:shd w:val="clear" w:color="auto" w:fill="FFFFFF"/>
        <w:jc w:val="both"/>
        <w:rPr>
          <w:rStyle w:val="tal"/>
          <w:rFonts w:ascii="Cambria" w:hAnsi="Cambria"/>
          <w:b/>
          <w:bCs/>
          <w:color w:val="000000"/>
        </w:rPr>
      </w:pPr>
      <w:r>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6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Default="002720E7" w:rsidP="002720E7">
      <w:pPr>
        <w:shd w:val="clear" w:color="auto" w:fill="FFFFFF"/>
        <w:ind w:firstLine="360"/>
        <w:jc w:val="both"/>
        <w:rPr>
          <w:rStyle w:val="li"/>
          <w:rFonts w:ascii="Cambria" w:hAnsi="Cambria"/>
          <w:b/>
          <w:bCs/>
          <w:color w:val="000000"/>
        </w:rPr>
      </w:pPr>
    </w:p>
    <w:p w:rsidR="002720E7" w:rsidRDefault="002720E7" w:rsidP="002720E7">
      <w:pPr>
        <w:rPr>
          <w:rStyle w:val="al"/>
          <w:rFonts w:ascii="Cambria" w:hAnsi="Cambria"/>
          <w:b/>
          <w:bCs/>
          <w:color w:val="000000"/>
        </w:rPr>
      </w:pPr>
      <w:r>
        <w:rPr>
          <w:rStyle w:val="al"/>
          <w:rFonts w:ascii="Cambria" w:hAnsi="Cambria"/>
          <w:b/>
          <w:bCs/>
          <w:color w:val="000000"/>
        </w:rPr>
        <w:t>11. Anularea accesoriilor î</w:t>
      </w:r>
      <w:r w:rsidRPr="00F763B8">
        <w:rPr>
          <w:rStyle w:val="al"/>
          <w:rFonts w:ascii="Cambria" w:hAnsi="Cambria"/>
          <w:b/>
          <w:bCs/>
          <w:color w:val="000000"/>
        </w:rPr>
        <w:t>n cazul debitorilor care au cereri de rambursare</w:t>
      </w:r>
    </w:p>
    <w:p w:rsidR="002720E7" w:rsidRDefault="002720E7" w:rsidP="002720E7">
      <w:pPr>
        <w:rPr>
          <w:rStyle w:val="al"/>
          <w:rFonts w:ascii="Cambria" w:hAnsi="Cambria"/>
          <w:b/>
          <w:bCs/>
          <w:color w:val="000000"/>
        </w:rPr>
      </w:pPr>
    </w:p>
    <w:p w:rsidR="002720E7" w:rsidRPr="0066768A" w:rsidRDefault="002720E7" w:rsidP="002720E7">
      <w:pPr>
        <w:shd w:val="clear" w:color="auto" w:fill="FFFFFF"/>
        <w:jc w:val="both"/>
        <w:rPr>
          <w:rStyle w:val="al"/>
          <w:rFonts w:ascii="Cambria" w:hAnsi="Cambria"/>
          <w:b/>
          <w:bCs/>
          <w:color w:val="000000"/>
        </w:rPr>
      </w:pPr>
      <w:r w:rsidRPr="00AA23DF">
        <w:rPr>
          <w:rStyle w:val="al"/>
          <w:rFonts w:ascii="Cambria" w:hAnsi="Cambria"/>
          <w:b/>
          <w:bCs/>
          <w:color w:val="000000"/>
        </w:rPr>
        <w:t xml:space="preserve">  </w:t>
      </w:r>
      <w:r w:rsidRPr="0066768A">
        <w:rPr>
          <w:rStyle w:val="al"/>
          <w:rFonts w:ascii="Cambria" w:hAnsi="Cambria"/>
          <w:b/>
          <w:bCs/>
          <w:color w:val="000000"/>
        </w:rPr>
        <w:t>Debitorii care la data de 31 ianuarie 2022 inclusiv au cereri de rambursare in curs de solutionare pentru care, ulterior acestei date, organul fiscal respinge total sau partial rambursarea beneficiaza de anularea obligatiilor bugetare accesorii potrivit prezentului capitol, daca achita obligatiile bugetare de care depinde anularea, nestinse prin compensare cu sumele individualizate in cererea de rambursare, in termen de 30 de zile de la data comunicarii deciziei prin care se respinge rambursarea.</w:t>
      </w:r>
    </w:p>
    <w:p w:rsidR="002720E7" w:rsidRPr="007F61D6" w:rsidRDefault="002720E7" w:rsidP="002720E7">
      <w:pPr>
        <w:shd w:val="clear" w:color="auto" w:fill="FFFFFF"/>
        <w:jc w:val="both"/>
        <w:rPr>
          <w:rStyle w:val="tal"/>
          <w:rFonts w:ascii="Cambria" w:hAnsi="Cambria"/>
          <w:b/>
          <w:bCs/>
          <w:color w:val="000000"/>
        </w:rPr>
      </w:pPr>
      <w:r>
        <w:rPr>
          <w:rStyle w:val="li"/>
          <w:rFonts w:ascii="Cambria" w:hAnsi="Cambria"/>
          <w:b/>
          <w:bCs/>
          <w:color w:val="000000"/>
        </w:rPr>
        <w:t>(</w:t>
      </w:r>
      <w:proofErr w:type="gramStart"/>
      <w:r>
        <w:rPr>
          <w:rStyle w:val="li"/>
          <w:rFonts w:ascii="Cambria" w:hAnsi="Cambria"/>
          <w:b/>
          <w:bCs/>
          <w:color w:val="000000"/>
        </w:rPr>
        <w:t>modificat</w:t>
      </w:r>
      <w:proofErr w:type="gramEnd"/>
      <w:r>
        <w:rPr>
          <w:rStyle w:val="li"/>
          <w:rFonts w:ascii="Cambria" w:hAnsi="Cambria"/>
          <w:b/>
          <w:bCs/>
          <w:color w:val="000000"/>
        </w:rPr>
        <w:t xml:space="preserve"> de art.VI punctul 7 din OUG nr. 19/2021</w:t>
      </w:r>
      <w:r w:rsidRPr="007F61D6">
        <w:rPr>
          <w:rStyle w:val="li"/>
          <w:rFonts w:ascii="Cambria" w:hAnsi="Cambria"/>
          <w:b/>
          <w:bCs/>
          <w:color w:val="000000"/>
        </w:rPr>
        <w:t xml:space="preserve"> </w:t>
      </w:r>
      <w:r>
        <w:rPr>
          <w:rStyle w:val="li"/>
          <w:rFonts w:ascii="Cambria" w:hAnsi="Cambria"/>
          <w:b/>
          <w:bCs/>
          <w:color w:val="000000"/>
        </w:rPr>
        <w:t>privind unele măsuri fiscale, precum ș</w:t>
      </w:r>
      <w:r w:rsidRPr="00F5056B">
        <w:rPr>
          <w:rStyle w:val="li"/>
          <w:rFonts w:ascii="Cambria" w:hAnsi="Cambria"/>
          <w:b/>
          <w:bCs/>
          <w:color w:val="000000"/>
        </w:rPr>
        <w:t xml:space="preserve">i pentru modificarea </w:t>
      </w:r>
      <w:r>
        <w:rPr>
          <w:rStyle w:val="li"/>
          <w:rFonts w:ascii="Cambria" w:hAnsi="Cambria"/>
          <w:b/>
          <w:bCs/>
          <w:color w:val="000000"/>
        </w:rPr>
        <w:t>ș</w:t>
      </w:r>
      <w:r w:rsidRPr="00F5056B">
        <w:rPr>
          <w:rStyle w:val="li"/>
          <w:rFonts w:ascii="Cambria" w:hAnsi="Cambria"/>
          <w:b/>
          <w:bCs/>
          <w:color w:val="000000"/>
        </w:rPr>
        <w:t>i c</w:t>
      </w:r>
      <w:r>
        <w:rPr>
          <w:rStyle w:val="li"/>
          <w:rFonts w:ascii="Cambria" w:hAnsi="Cambria"/>
          <w:b/>
          <w:bCs/>
          <w:color w:val="000000"/>
        </w:rPr>
        <w:t>ompletarea unor acte normative î</w:t>
      </w:r>
      <w:r w:rsidRPr="00F5056B">
        <w:rPr>
          <w:rStyle w:val="li"/>
          <w:rFonts w:ascii="Cambria" w:hAnsi="Cambria"/>
          <w:b/>
          <w:bCs/>
          <w:color w:val="000000"/>
        </w:rPr>
        <w:t>n domeniul fiscal</w:t>
      </w:r>
      <w:r w:rsidRPr="007F61D6">
        <w:rPr>
          <w:rStyle w:val="li"/>
          <w:rFonts w:ascii="Cambria" w:hAnsi="Cambria"/>
          <w:b/>
          <w:bCs/>
          <w:color w:val="000000"/>
        </w:rPr>
        <w:t>)</w:t>
      </w:r>
      <w:r>
        <w:rPr>
          <w:rStyle w:val="li"/>
          <w:rFonts w:ascii="Cambria" w:hAnsi="Cambria"/>
          <w:b/>
          <w:bCs/>
          <w:color w:val="000000"/>
        </w:rPr>
        <w:t>.</w:t>
      </w:r>
    </w:p>
    <w:p w:rsidR="002720E7" w:rsidRDefault="002720E7" w:rsidP="002720E7">
      <w:pPr>
        <w:shd w:val="clear" w:color="auto" w:fill="FFFFFF"/>
        <w:jc w:val="both"/>
        <w:rPr>
          <w:rStyle w:val="al"/>
          <w:rFonts w:ascii="Cambria" w:hAnsi="Cambria"/>
          <w:b/>
          <w:bCs/>
          <w:color w:val="000000"/>
        </w:rPr>
      </w:pPr>
    </w:p>
    <w:p w:rsidR="002720E7" w:rsidRDefault="002720E7" w:rsidP="002720E7">
      <w:pPr>
        <w:shd w:val="clear" w:color="auto" w:fill="FFFFFF"/>
        <w:jc w:val="both"/>
        <w:rPr>
          <w:rStyle w:val="tar"/>
          <w:rFonts w:ascii="Cambria" w:hAnsi="Cambria"/>
          <w:b/>
          <w:bCs/>
          <w:color w:val="000000"/>
        </w:rPr>
      </w:pPr>
    </w:p>
    <w:p w:rsidR="002720E7" w:rsidRDefault="002720E7" w:rsidP="002720E7">
      <w:pPr>
        <w:shd w:val="clear" w:color="auto" w:fill="FFFFFF"/>
        <w:ind w:left="360"/>
        <w:jc w:val="both"/>
        <w:rPr>
          <w:rStyle w:val="tar"/>
          <w:rFonts w:ascii="Cambria" w:hAnsi="Cambria"/>
          <w:b/>
          <w:bCs/>
          <w:color w:val="000000"/>
        </w:rPr>
      </w:pPr>
      <w:r>
        <w:rPr>
          <w:rStyle w:val="tar"/>
          <w:rFonts w:ascii="Cambria" w:hAnsi="Cambria"/>
          <w:b/>
          <w:bCs/>
          <w:color w:val="000000"/>
        </w:rPr>
        <w:t>11. Soluționarea cererilor</w:t>
      </w:r>
    </w:p>
    <w:p w:rsidR="002720E7" w:rsidRPr="00F13888" w:rsidRDefault="002720E7" w:rsidP="002720E7">
      <w:pPr>
        <w:shd w:val="clear" w:color="auto" w:fill="FFFFFF"/>
        <w:jc w:val="both"/>
        <w:rPr>
          <w:rFonts w:ascii="Cambria" w:hAnsi="Cambria"/>
          <w:color w:val="000000"/>
        </w:rPr>
      </w:pPr>
    </w:p>
    <w:p w:rsidR="002720E7" w:rsidRDefault="002720E7" w:rsidP="002720E7">
      <w:pPr>
        <w:shd w:val="clear" w:color="auto" w:fill="FFFFFF"/>
        <w:jc w:val="both"/>
        <w:rPr>
          <w:rStyle w:val="tal"/>
          <w:rFonts w:ascii="Cambria" w:hAnsi="Cambria"/>
          <w:b/>
          <w:color w:val="000000"/>
        </w:rPr>
      </w:pPr>
      <w:bookmarkStart w:id="25" w:name="do|caII|ar30|al1"/>
      <w:bookmarkEnd w:id="25"/>
      <w:r w:rsidRPr="00F13888">
        <w:rPr>
          <w:rStyle w:val="al"/>
          <w:rFonts w:ascii="Cambria" w:hAnsi="Cambria"/>
          <w:b/>
          <w:bCs/>
          <w:color w:val="000000"/>
        </w:rPr>
        <w:t>(1)</w:t>
      </w:r>
      <w:r w:rsidRPr="00F13888">
        <w:rPr>
          <w:rStyle w:val="tal"/>
          <w:rFonts w:ascii="Cambria" w:hAnsi="Cambria"/>
          <w:color w:val="000000"/>
        </w:rPr>
        <w:t xml:space="preserve">Cererea de anulare </w:t>
      </w:r>
      <w:proofErr w:type="gramStart"/>
      <w:r w:rsidRPr="00F13888">
        <w:rPr>
          <w:rStyle w:val="tal"/>
          <w:rFonts w:ascii="Cambria" w:hAnsi="Cambria"/>
          <w:color w:val="000000"/>
        </w:rPr>
        <w:t>a</w:t>
      </w:r>
      <w:proofErr w:type="gramEnd"/>
      <w:r w:rsidRPr="00F13888">
        <w:rPr>
          <w:rStyle w:val="tal"/>
          <w:rFonts w:ascii="Cambria" w:hAnsi="Cambria"/>
          <w:color w:val="000000"/>
        </w:rPr>
        <w:t xml:space="preserve"> accesoriilor,</w:t>
      </w:r>
      <w:r>
        <w:rPr>
          <w:rStyle w:val="tal"/>
          <w:rFonts w:ascii="Cambria" w:hAnsi="Cambria"/>
          <w:color w:val="000000"/>
        </w:rPr>
        <w:t xml:space="preserve"> al cărui model este prevăzut în anexa nr. 2,</w:t>
      </w:r>
      <w:r w:rsidRPr="00F13888">
        <w:rPr>
          <w:rStyle w:val="tal"/>
          <w:rFonts w:ascii="Cambria" w:hAnsi="Cambria"/>
          <w:color w:val="000000"/>
        </w:rPr>
        <w:t xml:space="preserve"> depusă potrivit prezentei proceduri, se soluţionează</w:t>
      </w:r>
      <w:r>
        <w:rPr>
          <w:rStyle w:val="tal"/>
          <w:rFonts w:ascii="Cambria" w:hAnsi="Cambria"/>
          <w:color w:val="000000"/>
        </w:rPr>
        <w:t xml:space="preserve"> de către inspectorul impozite și taxe din cadrul Primăriei Orașu Nou,</w:t>
      </w:r>
      <w:r w:rsidRPr="00F13888">
        <w:rPr>
          <w:rStyle w:val="tal"/>
          <w:rFonts w:ascii="Cambria" w:hAnsi="Cambria"/>
          <w:color w:val="000000"/>
        </w:rPr>
        <w:t xml:space="preserve"> prin </w:t>
      </w:r>
      <w:r w:rsidRPr="005F3ECF">
        <w:rPr>
          <w:rStyle w:val="tal"/>
          <w:rFonts w:ascii="Cambria" w:hAnsi="Cambria"/>
          <w:b/>
          <w:color w:val="000000"/>
        </w:rPr>
        <w:t>decizie de anulare a accesoriilor</w:t>
      </w:r>
      <w:r w:rsidRPr="00F13888">
        <w:rPr>
          <w:rStyle w:val="tal"/>
          <w:rFonts w:ascii="Cambria" w:hAnsi="Cambria"/>
          <w:color w:val="000000"/>
        </w:rPr>
        <w:t xml:space="preserve"> sau, după caz, </w:t>
      </w:r>
      <w:r w:rsidRPr="001A03B8">
        <w:rPr>
          <w:rStyle w:val="tal"/>
          <w:rFonts w:ascii="Cambria" w:hAnsi="Cambria"/>
          <w:b/>
          <w:color w:val="000000"/>
        </w:rPr>
        <w:t>decizie de respingere a cererii de anulare a accesoriilor.</w:t>
      </w:r>
    </w:p>
    <w:p w:rsidR="002720E7" w:rsidRPr="00F763B8" w:rsidRDefault="002720E7" w:rsidP="002720E7">
      <w:pPr>
        <w:shd w:val="clear" w:color="auto" w:fill="FFFFFF"/>
        <w:jc w:val="both"/>
        <w:rPr>
          <w:rStyle w:val="tal"/>
          <w:rFonts w:ascii="Cambria" w:hAnsi="Cambria"/>
          <w:color w:val="000000"/>
        </w:rPr>
      </w:pPr>
      <w:r>
        <w:rPr>
          <w:rStyle w:val="tal"/>
          <w:rFonts w:ascii="Cambria" w:hAnsi="Cambria"/>
          <w:b/>
          <w:color w:val="000000"/>
        </w:rPr>
        <w:t xml:space="preserve">(3) </w:t>
      </w:r>
      <w:r>
        <w:rPr>
          <w:rStyle w:val="tal"/>
          <w:rFonts w:ascii="Cambria" w:hAnsi="Cambria"/>
          <w:color w:val="000000"/>
        </w:rPr>
        <w:t>În vederea soluționării cererilor, inspectorul impozite și taxe locale din cadrul Srviciului financiar, achiziții publice și autorizarea desfășurării activității de transport local verifică dacă debitorul îndeplineș</w:t>
      </w:r>
      <w:proofErr w:type="gramStart"/>
      <w:r>
        <w:rPr>
          <w:rStyle w:val="tal"/>
          <w:rFonts w:ascii="Cambria" w:hAnsi="Cambria"/>
          <w:color w:val="000000"/>
        </w:rPr>
        <w:t>te  condi</w:t>
      </w:r>
      <w:proofErr w:type="gramEnd"/>
      <w:r>
        <w:rPr>
          <w:rStyle w:val="tal"/>
          <w:rFonts w:ascii="Cambria" w:hAnsi="Cambria"/>
          <w:color w:val="000000"/>
        </w:rPr>
        <w:t xml:space="preserve">țiile prevăzute de prezenta procedură pentru a beneficia de anularea accesoriilor și </w:t>
      </w:r>
      <w:r w:rsidRPr="002D5147">
        <w:rPr>
          <w:rStyle w:val="tal"/>
          <w:rFonts w:ascii="Cambria" w:hAnsi="Cambria"/>
          <w:color w:val="000000"/>
        </w:rPr>
        <w:t xml:space="preserve">va întocmi </w:t>
      </w:r>
      <w:r w:rsidRPr="002D5147">
        <w:rPr>
          <w:rFonts w:ascii="Cambria" w:hAnsi="Cambria"/>
        </w:rPr>
        <w:t>un referat care va fi supus spre aprob</w:t>
      </w:r>
      <w:r>
        <w:rPr>
          <w:rFonts w:ascii="Cambria" w:hAnsi="Cambria"/>
        </w:rPr>
        <w:t>are primarului comunei Orașu Nou și prin care se propune admiterea sau respingerea cererii de anulare a accesoriilor</w:t>
      </w:r>
      <w:r w:rsidRPr="002D5147">
        <w:rPr>
          <w:rFonts w:ascii="Cambria" w:hAnsi="Cambria"/>
        </w:rPr>
        <w:t>. În baza referatului de acordare/neacordare</w:t>
      </w:r>
      <w:r w:rsidRPr="002D5147">
        <w:rPr>
          <w:rStyle w:val="tal"/>
          <w:rFonts w:ascii="Cambria" w:hAnsi="Cambria"/>
          <w:color w:val="000000"/>
        </w:rPr>
        <w:t xml:space="preserve"> se </w:t>
      </w:r>
      <w:proofErr w:type="gramStart"/>
      <w:r w:rsidRPr="002D5147">
        <w:rPr>
          <w:rStyle w:val="tal"/>
          <w:rFonts w:ascii="Cambria" w:hAnsi="Cambria"/>
          <w:color w:val="000000"/>
        </w:rPr>
        <w:t>va</w:t>
      </w:r>
      <w:proofErr w:type="gramEnd"/>
      <w:r w:rsidRPr="002D5147">
        <w:rPr>
          <w:rStyle w:val="tal"/>
          <w:rFonts w:ascii="Cambria" w:hAnsi="Cambria"/>
          <w:color w:val="000000"/>
        </w:rPr>
        <w:t xml:space="preserve"> emite decizia privind aprobarea/respingerea cererii de anulare a accesoriilor. </w:t>
      </w:r>
    </w:p>
    <w:p w:rsidR="002720E7" w:rsidRDefault="002720E7" w:rsidP="002720E7">
      <w:pPr>
        <w:shd w:val="clear" w:color="auto" w:fill="FFFFFF"/>
        <w:jc w:val="both"/>
        <w:rPr>
          <w:rStyle w:val="tal"/>
          <w:rFonts w:ascii="Cambria" w:hAnsi="Cambria"/>
          <w:color w:val="000000"/>
        </w:rPr>
      </w:pPr>
      <w:r>
        <w:rPr>
          <w:rStyle w:val="tal"/>
          <w:rFonts w:ascii="Cambria" w:hAnsi="Cambria"/>
          <w:b/>
          <w:color w:val="000000"/>
        </w:rPr>
        <w:t xml:space="preserve">  (4</w:t>
      </w:r>
      <w:r w:rsidRPr="006E0E92">
        <w:rPr>
          <w:rStyle w:val="tal"/>
          <w:rFonts w:ascii="Cambria" w:hAnsi="Cambria"/>
          <w:b/>
          <w:color w:val="000000"/>
        </w:rPr>
        <w:t>)</w:t>
      </w:r>
      <w:r>
        <w:rPr>
          <w:rStyle w:val="tal"/>
          <w:rFonts w:ascii="Cambria" w:hAnsi="Cambria"/>
          <w:color w:val="000000"/>
        </w:rPr>
        <w:t xml:space="preserve"> Decizia se aprobă la nivelul organului fiscal local de către conducătorul acestuia, fără a fi necesară aprobarea fiecărei cereri prin Hotărâre de Consiliu local.</w:t>
      </w:r>
      <w:bookmarkStart w:id="26" w:name="do|caII|ar30|al2"/>
      <w:bookmarkEnd w:id="26"/>
    </w:p>
    <w:p w:rsidR="002720E7" w:rsidRPr="0057361C" w:rsidRDefault="002720E7" w:rsidP="002720E7">
      <w:pPr>
        <w:shd w:val="clear" w:color="auto" w:fill="FFFFFF"/>
        <w:jc w:val="both"/>
        <w:rPr>
          <w:rFonts w:ascii="Cambria" w:hAnsi="Cambria"/>
          <w:color w:val="000000"/>
        </w:rPr>
      </w:pPr>
      <w:r w:rsidRPr="0057361C">
        <w:rPr>
          <w:rStyle w:val="tal"/>
          <w:rFonts w:ascii="Cambria" w:hAnsi="Cambria"/>
          <w:b/>
          <w:color w:val="000000"/>
        </w:rPr>
        <w:t xml:space="preserve">(5) </w:t>
      </w:r>
      <w:r>
        <w:rPr>
          <w:rStyle w:val="tal"/>
          <w:rFonts w:ascii="Cambria" w:hAnsi="Cambria"/>
          <w:color w:val="000000"/>
        </w:rPr>
        <w:t xml:space="preserve">Deciziile se emit de către inspectorul impozite și taxe în două exemplare, dintre care un exemplar se comunică </w:t>
      </w:r>
      <w:proofErr w:type="gramStart"/>
      <w:r>
        <w:rPr>
          <w:rStyle w:val="tal"/>
          <w:rFonts w:ascii="Cambria" w:hAnsi="Cambria"/>
          <w:color w:val="000000"/>
        </w:rPr>
        <w:t>contribuabilului ,</w:t>
      </w:r>
      <w:proofErr w:type="gramEnd"/>
      <w:r>
        <w:rPr>
          <w:rStyle w:val="tal"/>
          <w:rFonts w:ascii="Cambria" w:hAnsi="Cambria"/>
          <w:color w:val="000000"/>
        </w:rPr>
        <w:t xml:space="preserve"> iar un exemplar se arhivează la dosarul fiscal al acestuia.</w:t>
      </w:r>
    </w:p>
    <w:p w:rsidR="002720E7" w:rsidRDefault="002720E7" w:rsidP="002720E7">
      <w:pPr>
        <w:shd w:val="clear" w:color="auto" w:fill="FFFFFF"/>
        <w:jc w:val="both"/>
        <w:rPr>
          <w:rFonts w:ascii="Cambria" w:hAnsi="Cambria"/>
          <w:color w:val="000000"/>
        </w:rPr>
      </w:pPr>
      <w:r>
        <w:rPr>
          <w:rFonts w:ascii="Cambria" w:hAnsi="Cambria"/>
          <w:b/>
          <w:color w:val="000000"/>
        </w:rPr>
        <w:t>(6</w:t>
      </w:r>
      <w:r w:rsidRPr="006E0E92">
        <w:rPr>
          <w:rFonts w:ascii="Cambria" w:hAnsi="Cambria"/>
          <w:b/>
          <w:color w:val="000000"/>
        </w:rPr>
        <w:t>)</w:t>
      </w:r>
      <w:r>
        <w:rPr>
          <w:rFonts w:ascii="Cambria" w:hAnsi="Cambria"/>
          <w:color w:val="000000"/>
        </w:rPr>
        <w:t xml:space="preserve"> Decizia se comunică contribuabililor cu respectarea prevederilor art. 47 din Legea nr. </w:t>
      </w:r>
      <w:proofErr w:type="gramStart"/>
      <w:r>
        <w:rPr>
          <w:rFonts w:ascii="Cambria" w:hAnsi="Cambria"/>
          <w:color w:val="000000"/>
        </w:rPr>
        <w:t>207/2015, cu modificările și completările ulterioare.</w:t>
      </w:r>
      <w:proofErr w:type="gramEnd"/>
    </w:p>
    <w:p w:rsidR="002720E7" w:rsidRDefault="002720E7" w:rsidP="002720E7">
      <w:pPr>
        <w:shd w:val="clear" w:color="auto" w:fill="FFFFFF"/>
        <w:jc w:val="both"/>
        <w:rPr>
          <w:rFonts w:ascii="Cambria" w:hAnsi="Cambria"/>
          <w:color w:val="000000"/>
        </w:rPr>
      </w:pPr>
      <w:r>
        <w:rPr>
          <w:rFonts w:ascii="Cambria" w:hAnsi="Cambria"/>
          <w:b/>
          <w:color w:val="000000"/>
        </w:rPr>
        <w:t>(7</w:t>
      </w:r>
      <w:r w:rsidRPr="006E0E92">
        <w:rPr>
          <w:rFonts w:ascii="Cambria" w:hAnsi="Cambria"/>
          <w:b/>
          <w:color w:val="000000"/>
        </w:rPr>
        <w:t>)</w:t>
      </w:r>
      <w:r>
        <w:rPr>
          <w:rFonts w:ascii="Cambria" w:hAnsi="Cambria"/>
          <w:b/>
          <w:color w:val="000000"/>
        </w:rPr>
        <w:t xml:space="preserve"> </w:t>
      </w:r>
      <w:r>
        <w:rPr>
          <w:rFonts w:ascii="Cambria" w:hAnsi="Cambria"/>
          <w:color w:val="000000"/>
        </w:rPr>
        <w:t>Împotriva actelor administrative fiscale emise potrivit prezentei proceduri se poate formula contestație potrivit art. 268-281 din Legea nr. 207/2015 - Codul de procedură fiscală, cu modificările și completările ulterioare.</w:t>
      </w:r>
    </w:p>
    <w:p w:rsidR="002720E7" w:rsidRDefault="002720E7" w:rsidP="002720E7">
      <w:pPr>
        <w:shd w:val="clear" w:color="auto" w:fill="FFFFFF"/>
        <w:jc w:val="both"/>
        <w:rPr>
          <w:rFonts w:ascii="Cambria" w:hAnsi="Cambria"/>
          <w:color w:val="000000"/>
        </w:rPr>
      </w:pPr>
    </w:p>
    <w:p w:rsidR="002720E7" w:rsidRPr="001A03B8" w:rsidRDefault="002720E7" w:rsidP="002720E7">
      <w:pPr>
        <w:ind w:left="360"/>
        <w:jc w:val="both"/>
        <w:rPr>
          <w:rFonts w:ascii="Cambria" w:hAnsi="Cambria"/>
        </w:rPr>
      </w:pPr>
      <w:r>
        <w:rPr>
          <w:rFonts w:ascii="Cambria" w:eastAsia="Arial" w:hAnsi="Cambria"/>
          <w:b/>
          <w:bCs/>
          <w:color w:val="000000"/>
        </w:rPr>
        <w:t xml:space="preserve">11. </w:t>
      </w:r>
      <w:r w:rsidRPr="001A03B8">
        <w:rPr>
          <w:rFonts w:ascii="Cambria" w:eastAsia="Arial" w:hAnsi="Cambria"/>
          <w:b/>
          <w:bCs/>
          <w:color w:val="000000"/>
        </w:rPr>
        <w:t>Anexe</w:t>
      </w:r>
    </w:p>
    <w:p w:rsidR="002720E7" w:rsidRPr="001A03B8" w:rsidRDefault="002720E7" w:rsidP="002720E7">
      <w:pPr>
        <w:ind w:firstLine="720"/>
        <w:jc w:val="both"/>
        <w:rPr>
          <w:rFonts w:ascii="Cambria" w:hAnsi="Cambria"/>
        </w:rPr>
      </w:pPr>
      <w:proofErr w:type="gramStart"/>
      <w:r>
        <w:rPr>
          <w:rFonts w:ascii="Cambria" w:eastAsia="Arial" w:hAnsi="Cambria"/>
          <w:bCs/>
          <w:color w:val="000000"/>
        </w:rPr>
        <w:lastRenderedPageBreak/>
        <w:t>Anexele nr.</w:t>
      </w:r>
      <w:proofErr w:type="gramEnd"/>
      <w:r>
        <w:rPr>
          <w:rFonts w:ascii="Cambria" w:eastAsia="Arial" w:hAnsi="Cambria"/>
          <w:bCs/>
          <w:color w:val="000000"/>
        </w:rPr>
        <w:t xml:space="preserve"> 1 - 5</w:t>
      </w:r>
      <w:r w:rsidRPr="001A03B8">
        <w:rPr>
          <w:rFonts w:ascii="Cambria" w:eastAsia="Arial" w:hAnsi="Cambria"/>
          <w:bCs/>
          <w:color w:val="000000"/>
        </w:rPr>
        <w:t xml:space="preserve"> fac parte integrantă di</w:t>
      </w:r>
      <w:r>
        <w:rPr>
          <w:rFonts w:ascii="Cambria" w:eastAsia="Arial" w:hAnsi="Cambria"/>
          <w:bCs/>
          <w:color w:val="000000"/>
        </w:rPr>
        <w:t xml:space="preserve">n prezenta procedură. </w:t>
      </w:r>
      <w:proofErr w:type="gramStart"/>
      <w:r>
        <w:rPr>
          <w:rFonts w:ascii="Cambria" w:eastAsia="Arial" w:hAnsi="Cambria"/>
          <w:bCs/>
          <w:color w:val="000000"/>
        </w:rPr>
        <w:t>F</w:t>
      </w:r>
      <w:r w:rsidRPr="001A03B8">
        <w:rPr>
          <w:rFonts w:ascii="Cambria" w:eastAsia="Arial" w:hAnsi="Cambria"/>
          <w:bCs/>
          <w:color w:val="000000"/>
        </w:rPr>
        <w:t>ormularele prevăzute în anexe vor fi adaptate în mod corespunzător, potrivit legislaţiei specifice.</w:t>
      </w:r>
      <w:proofErr w:type="gramEnd"/>
    </w:p>
    <w:p w:rsidR="002720E7" w:rsidRPr="001A03B8" w:rsidRDefault="002720E7" w:rsidP="002720E7">
      <w:pPr>
        <w:shd w:val="clear" w:color="auto" w:fill="FFFFFF"/>
        <w:jc w:val="both"/>
        <w:rPr>
          <w:rFonts w:ascii="Cambria" w:hAnsi="Cambria"/>
          <w:color w:val="000000"/>
        </w:rPr>
      </w:pPr>
    </w:p>
    <w:p w:rsidR="002720E7" w:rsidRDefault="002720E7" w:rsidP="002720E7">
      <w:pPr>
        <w:rPr>
          <w:lang w:val="ro-RO" w:eastAsia="en-GB"/>
        </w:rPr>
      </w:pPr>
      <w:r>
        <w:rPr>
          <w:lang w:val="ro-RO" w:eastAsia="en-GB"/>
        </w:rPr>
        <w:t xml:space="preserve">        </w:t>
      </w:r>
    </w:p>
    <w:p w:rsidR="002720E7" w:rsidRDefault="002720E7" w:rsidP="002720E7">
      <w:pPr>
        <w:rPr>
          <w:lang w:val="ro-RO" w:eastAsia="en-GB"/>
        </w:rPr>
      </w:pPr>
    </w:p>
    <w:p w:rsidR="002720E7" w:rsidRPr="009C30DF" w:rsidRDefault="002720E7" w:rsidP="002720E7">
      <w:pPr>
        <w:rPr>
          <w:b/>
          <w:lang w:val="en-GB" w:eastAsia="en-GB"/>
        </w:rPr>
      </w:pPr>
      <w:r>
        <w:rPr>
          <w:lang w:val="ro-RO" w:eastAsia="en-GB"/>
        </w:rPr>
        <w:t xml:space="preserve">         Președinte de ședință</w:t>
      </w:r>
      <w:r w:rsidRPr="00642BCE">
        <w:rPr>
          <w:lang w:val="en-GB" w:eastAsia="en-GB"/>
        </w:rPr>
        <w:t>,                                                                         Secretar general,</w:t>
      </w:r>
    </w:p>
    <w:p w:rsidR="002720E7" w:rsidRPr="009904BD" w:rsidRDefault="002720E7" w:rsidP="002720E7">
      <w:pPr>
        <w:rPr>
          <w:lang w:val="en-GB" w:eastAsia="en-GB"/>
        </w:rPr>
        <w:sectPr w:rsidR="002720E7" w:rsidRPr="009904BD" w:rsidSect="00AA4BED">
          <w:pgSz w:w="12240" w:h="15840"/>
          <w:pgMar w:top="851" w:right="1260" w:bottom="1134" w:left="1440" w:header="720" w:footer="720" w:gutter="0"/>
          <w:cols w:space="720"/>
        </w:sectPr>
      </w:pPr>
      <w:r>
        <w:rPr>
          <w:lang w:val="en-GB" w:eastAsia="en-GB"/>
        </w:rPr>
        <w:t xml:space="preserve">            Istvan KOVACS</w:t>
      </w:r>
      <w:r w:rsidRPr="00D02481">
        <w:rPr>
          <w:lang w:val="en-GB" w:eastAsia="en-GB"/>
        </w:rPr>
        <w:t xml:space="preserve">                                                                </w:t>
      </w:r>
      <w:r>
        <w:rPr>
          <w:lang w:val="en-GB" w:eastAsia="en-GB"/>
        </w:rPr>
        <w:t xml:space="preserve">        </w:t>
      </w:r>
      <w:r w:rsidRPr="00D02481">
        <w:rPr>
          <w:lang w:val="en-GB" w:eastAsia="en-GB"/>
        </w:rPr>
        <w:t xml:space="preserve">   </w:t>
      </w:r>
      <w:r>
        <w:rPr>
          <w:lang w:val="en-GB" w:eastAsia="en-GB"/>
        </w:rPr>
        <w:t>Sonia-</w:t>
      </w:r>
      <w:proofErr w:type="gramStart"/>
      <w:r>
        <w:rPr>
          <w:lang w:val="en-GB" w:eastAsia="en-GB"/>
        </w:rPr>
        <w:t>Teodora  Stan</w:t>
      </w:r>
      <w:proofErr w:type="gramEnd"/>
    </w:p>
    <w:p w:rsidR="002720E7" w:rsidRDefault="002720E7" w:rsidP="002720E7">
      <w:pPr>
        <w:jc w:val="center"/>
        <w:rPr>
          <w:rFonts w:ascii="Cambria" w:hAnsi="Cambria" w:cs="Tahoma"/>
          <w:bCs/>
        </w:rPr>
      </w:pPr>
    </w:p>
    <w:p w:rsidR="002720E7" w:rsidRDefault="002720E7" w:rsidP="002720E7">
      <w:pPr>
        <w:jc w:val="center"/>
        <w:rPr>
          <w:rFonts w:ascii="Cambria" w:hAnsi="Cambria" w:cs="Tahoma"/>
          <w:bCs/>
        </w:rPr>
      </w:pPr>
    </w:p>
    <w:p w:rsidR="002720E7" w:rsidRPr="00937633" w:rsidRDefault="002720E7" w:rsidP="002720E7">
      <w:pPr>
        <w:jc w:val="center"/>
        <w:rPr>
          <w:rFonts w:ascii="Cambria" w:hAnsi="Cambria" w:cs="Tahoma"/>
          <w:b/>
          <w:bCs/>
        </w:rPr>
      </w:pPr>
    </w:p>
    <w:p w:rsidR="002720E7" w:rsidRPr="00516AD4" w:rsidRDefault="002720E7" w:rsidP="002720E7">
      <w:pPr>
        <w:pStyle w:val="Header"/>
        <w:tabs>
          <w:tab w:val="clear" w:pos="4680"/>
          <w:tab w:val="clear" w:pos="9360"/>
        </w:tabs>
        <w:ind w:left="1800"/>
        <w:jc w:val="right"/>
        <w:rPr>
          <w:rFonts w:ascii="Cambria" w:hAnsi="Cambria"/>
          <w:b/>
          <w:bCs/>
          <w:noProof/>
        </w:rPr>
      </w:pPr>
      <w:r>
        <w:rPr>
          <w:rFonts w:ascii="Cambria" w:hAnsi="Cambria"/>
          <w:b/>
          <w:bCs/>
          <w:noProof/>
        </w:rPr>
        <w:t xml:space="preserve">        Anexa nr.1 la P</w:t>
      </w:r>
      <w:r w:rsidRPr="00516AD4">
        <w:rPr>
          <w:rFonts w:ascii="Cambria" w:hAnsi="Cambria"/>
          <w:b/>
          <w:bCs/>
          <w:noProof/>
        </w:rPr>
        <w:t>rocedura de anulare a accesoriilor</w:t>
      </w:r>
    </w:p>
    <w:p w:rsidR="002720E7" w:rsidRDefault="002720E7" w:rsidP="002720E7">
      <w:pPr>
        <w:pStyle w:val="Header"/>
        <w:tabs>
          <w:tab w:val="clear" w:pos="4680"/>
          <w:tab w:val="clear" w:pos="9360"/>
        </w:tabs>
        <w:ind w:left="1800"/>
        <w:jc w:val="right"/>
        <w:rPr>
          <w:rFonts w:ascii="Cambria" w:hAnsi="Cambria"/>
          <w:b/>
          <w:noProof/>
          <w:sz w:val="32"/>
        </w:rPr>
      </w:pPr>
    </w:p>
    <w:p w:rsidR="002720E7" w:rsidRPr="00D1712E" w:rsidRDefault="002720E7" w:rsidP="002720E7">
      <w:pPr>
        <w:pStyle w:val="Header"/>
        <w:tabs>
          <w:tab w:val="clear" w:pos="4680"/>
          <w:tab w:val="clear" w:pos="9360"/>
        </w:tabs>
        <w:jc w:val="center"/>
        <w:rPr>
          <w:rFonts w:ascii="Cambria" w:hAnsi="Cambria"/>
          <w:b/>
          <w:noProof/>
        </w:rPr>
      </w:pPr>
      <w:r w:rsidRPr="00D1712E">
        <w:rPr>
          <w:rFonts w:ascii="Cambria" w:hAnsi="Cambria"/>
          <w:b/>
          <w:noProof/>
          <w:sz w:val="32"/>
        </w:rPr>
        <w:t>NOTIFICARE</w:t>
      </w:r>
    </w:p>
    <w:p w:rsidR="002720E7" w:rsidRPr="00D1712E" w:rsidRDefault="002720E7" w:rsidP="002720E7">
      <w:pPr>
        <w:jc w:val="center"/>
        <w:rPr>
          <w:rFonts w:ascii="Cambria" w:hAnsi="Cambria"/>
        </w:rPr>
      </w:pPr>
      <w:proofErr w:type="gramStart"/>
      <w:r w:rsidRPr="00D1712E">
        <w:rPr>
          <w:rFonts w:ascii="Cambria" w:hAnsi="Cambria"/>
        </w:rPr>
        <w:t>privind</w:t>
      </w:r>
      <w:proofErr w:type="gramEnd"/>
      <w:r w:rsidRPr="00D1712E">
        <w:rPr>
          <w:rFonts w:ascii="Cambria" w:hAnsi="Cambria"/>
        </w:rPr>
        <w:t xml:space="preserve"> intenția de a beneficia de prevederile Hot</w:t>
      </w:r>
      <w:r w:rsidRPr="00D1712E">
        <w:rPr>
          <w:rFonts w:ascii="Cambria" w:hAnsi="Cambria"/>
          <w:lang w:val="ro-RO"/>
        </w:rPr>
        <w:t>ă</w:t>
      </w:r>
      <w:r w:rsidRPr="00D1712E">
        <w:rPr>
          <w:rFonts w:ascii="Cambria" w:hAnsi="Cambria"/>
        </w:rPr>
        <w:t xml:space="preserve">rârii Consiliului Local al </w:t>
      </w:r>
      <w:r>
        <w:rPr>
          <w:rFonts w:ascii="Cambria" w:hAnsi="Cambria"/>
        </w:rPr>
        <w:t>Comunei Orașu Nou nr. ___/</w:t>
      </w:r>
      <w:proofErr w:type="gramStart"/>
      <w:r>
        <w:rPr>
          <w:rFonts w:ascii="Cambria" w:hAnsi="Cambria"/>
        </w:rPr>
        <w:t xml:space="preserve">2021 </w:t>
      </w:r>
      <w:r>
        <w:rPr>
          <w:rFonts w:ascii="Cambria" w:hAnsi="Cambria"/>
          <w:sz w:val="28"/>
          <w:szCs w:val="28"/>
        </w:rPr>
        <w:t xml:space="preserve"> </w:t>
      </w:r>
      <w:r w:rsidRPr="00D52CA3">
        <w:rPr>
          <w:rFonts w:ascii="Cambria" w:hAnsi="Cambria"/>
        </w:rPr>
        <w:t>cu</w:t>
      </w:r>
      <w:proofErr w:type="gramEnd"/>
      <w:r>
        <w:rPr>
          <w:rFonts w:ascii="Cambria" w:hAnsi="Cambria"/>
          <w:sz w:val="28"/>
          <w:szCs w:val="28"/>
        </w:rPr>
        <w:t xml:space="preserve"> </w:t>
      </w:r>
      <w:r>
        <w:rPr>
          <w:rFonts w:ascii="Cambria" w:hAnsi="Cambria"/>
        </w:rPr>
        <w:t>privire la</w:t>
      </w:r>
      <w:r w:rsidRPr="00D1712E">
        <w:rPr>
          <w:rFonts w:ascii="Cambria" w:hAnsi="Cambria"/>
        </w:rPr>
        <w:t xml:space="preserve"> an</w:t>
      </w:r>
      <w:r>
        <w:rPr>
          <w:rFonts w:ascii="Cambria" w:hAnsi="Cambria"/>
        </w:rPr>
        <w:t>ularea accesoriilor</w:t>
      </w:r>
      <w:r w:rsidRPr="00D1712E">
        <w:rPr>
          <w:rFonts w:ascii="Cambria" w:hAnsi="Cambria"/>
        </w:rPr>
        <w:t xml:space="preserve"> </w:t>
      </w:r>
      <w:r w:rsidRPr="00810B99">
        <w:rPr>
          <w:rFonts w:ascii="Cambria" w:hAnsi="Cambria"/>
        </w:rPr>
        <w:t>în cazul obligațiilor bugetare restante la 31 martie  2020, datorate buge</w:t>
      </w:r>
      <w:r>
        <w:rPr>
          <w:rFonts w:ascii="Cambria" w:hAnsi="Cambria"/>
        </w:rPr>
        <w:t>tului local al comunei Orașu Nou</w:t>
      </w:r>
    </w:p>
    <w:p w:rsidR="002720E7" w:rsidRPr="00D1712E" w:rsidRDefault="002720E7" w:rsidP="002720E7">
      <w:pPr>
        <w:rPr>
          <w:rFonts w:ascii="Cambria" w:hAnsi="Cambria"/>
        </w:rPr>
      </w:pPr>
    </w:p>
    <w:p w:rsidR="002720E7" w:rsidRPr="00D1712E" w:rsidRDefault="002720E7" w:rsidP="002720E7">
      <w:pPr>
        <w:rPr>
          <w:rFonts w:ascii="Cambria" w:hAnsi="Cambria"/>
        </w:rPr>
      </w:pPr>
    </w:p>
    <w:p w:rsidR="002720E7" w:rsidRPr="00D1712E" w:rsidRDefault="002720E7" w:rsidP="002720E7">
      <w:pPr>
        <w:rPr>
          <w:rFonts w:ascii="Cambria" w:hAnsi="Cambria"/>
          <w:bCs/>
        </w:rPr>
      </w:pPr>
      <w:r w:rsidRPr="00D1712E">
        <w:rPr>
          <w:rFonts w:ascii="Cambria" w:hAnsi="Cambria"/>
          <w:bCs/>
        </w:rPr>
        <w:t xml:space="preserve">DATE DE IDENTIFICARE ALE </w:t>
      </w:r>
      <w:proofErr w:type="gramStart"/>
      <w:r w:rsidRPr="00D1712E">
        <w:rPr>
          <w:rFonts w:ascii="Cambria" w:hAnsi="Cambria"/>
          <w:bCs/>
        </w:rPr>
        <w:t>CONTRIBUABILULUI :</w:t>
      </w:r>
      <w:proofErr w:type="gramEnd"/>
    </w:p>
    <w:p w:rsidR="002720E7" w:rsidRPr="00D1712E" w:rsidRDefault="002720E7" w:rsidP="002720E7">
      <w:pPr>
        <w:rPr>
          <w:rFonts w:ascii="Cambria" w:hAnsi="Cambria"/>
          <w:bCs/>
        </w:rPr>
      </w:pPr>
    </w:p>
    <w:p w:rsidR="002720E7" w:rsidRPr="00D1712E" w:rsidRDefault="002720E7" w:rsidP="002720E7">
      <w:pPr>
        <w:pStyle w:val="ListParagraph"/>
        <w:spacing w:after="0" w:line="240" w:lineRule="auto"/>
        <w:ind w:left="270"/>
        <w:rPr>
          <w:rFonts w:ascii="Cambria" w:hAnsi="Cambria"/>
          <w:b/>
        </w:rPr>
      </w:pPr>
    </w:p>
    <w:tbl>
      <w:tblPr>
        <w:tblStyle w:val="TableGrid"/>
        <w:tblW w:w="10350" w:type="dxa"/>
        <w:tblInd w:w="198" w:type="dxa"/>
        <w:tblLayout w:type="fixed"/>
        <w:tblLook w:val="04A0" w:firstRow="1" w:lastRow="0" w:firstColumn="1" w:lastColumn="0" w:noHBand="0" w:noVBand="1"/>
      </w:tblPr>
      <w:tblGrid>
        <w:gridCol w:w="2160"/>
        <w:gridCol w:w="1687"/>
        <w:gridCol w:w="3240"/>
        <w:gridCol w:w="743"/>
        <w:gridCol w:w="450"/>
        <w:gridCol w:w="450"/>
        <w:gridCol w:w="450"/>
        <w:gridCol w:w="450"/>
        <w:gridCol w:w="450"/>
        <w:gridCol w:w="270"/>
      </w:tblGrid>
      <w:tr w:rsidR="002720E7" w:rsidRPr="00D1712E" w:rsidTr="007D3739">
        <w:tc>
          <w:tcPr>
            <w:tcW w:w="2160" w:type="dxa"/>
            <w:vMerge w:val="restart"/>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DENUMIRE CONTRIBUABIL /</w:t>
            </w:r>
          </w:p>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NUMELE SI PRENUMELE</w:t>
            </w:r>
          </w:p>
        </w:tc>
        <w:tc>
          <w:tcPr>
            <w:tcW w:w="4927" w:type="dxa"/>
            <w:gridSpan w:val="2"/>
            <w:vMerge w:val="restart"/>
            <w:vAlign w:val="center"/>
          </w:tcPr>
          <w:p w:rsidR="002720E7" w:rsidRPr="00D1712E" w:rsidRDefault="002720E7" w:rsidP="007D3739">
            <w:pPr>
              <w:pStyle w:val="ListParagraph"/>
              <w:ind w:left="0"/>
              <w:jc w:val="center"/>
              <w:rPr>
                <w:rFonts w:ascii="Cambria" w:hAnsi="Cambria" w:cs="Arial"/>
                <w:b/>
                <w:sz w:val="14"/>
              </w:rPr>
            </w:pPr>
          </w:p>
        </w:tc>
        <w:tc>
          <w:tcPr>
            <w:tcW w:w="743"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C.N.P:</w:t>
            </w:r>
          </w:p>
        </w:tc>
        <w:tc>
          <w:tcPr>
            <w:tcW w:w="2520" w:type="dxa"/>
            <w:gridSpan w:val="6"/>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r>
      <w:tr w:rsidR="002720E7" w:rsidRPr="00D1712E" w:rsidTr="007D3739">
        <w:trPr>
          <w:trHeight w:val="162"/>
        </w:trPr>
        <w:tc>
          <w:tcPr>
            <w:tcW w:w="2160" w:type="dxa"/>
            <w:vMerge/>
            <w:vAlign w:val="center"/>
          </w:tcPr>
          <w:p w:rsidR="002720E7" w:rsidRPr="00D1712E" w:rsidRDefault="002720E7" w:rsidP="007D3739">
            <w:pPr>
              <w:pStyle w:val="ListParagraph"/>
              <w:ind w:left="0"/>
              <w:jc w:val="center"/>
              <w:rPr>
                <w:rFonts w:ascii="Cambria" w:hAnsi="Cambria" w:cs="Arial"/>
                <w:b/>
                <w:sz w:val="14"/>
              </w:rPr>
            </w:pPr>
          </w:p>
        </w:tc>
        <w:tc>
          <w:tcPr>
            <w:tcW w:w="4927" w:type="dxa"/>
            <w:gridSpan w:val="2"/>
            <w:vMerge/>
            <w:vAlign w:val="center"/>
          </w:tcPr>
          <w:p w:rsidR="002720E7" w:rsidRPr="00D1712E" w:rsidRDefault="002720E7" w:rsidP="007D3739">
            <w:pPr>
              <w:pStyle w:val="ListParagraph"/>
              <w:ind w:left="0"/>
              <w:jc w:val="center"/>
              <w:rPr>
                <w:rFonts w:ascii="Cambria" w:hAnsi="Cambria" w:cs="Arial"/>
                <w:b/>
                <w:sz w:val="14"/>
              </w:rPr>
            </w:pPr>
          </w:p>
        </w:tc>
        <w:tc>
          <w:tcPr>
            <w:tcW w:w="743"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CUI :</w:t>
            </w:r>
          </w:p>
        </w:tc>
        <w:tc>
          <w:tcPr>
            <w:tcW w:w="2520" w:type="dxa"/>
            <w:gridSpan w:val="6"/>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r>
      <w:tr w:rsidR="002720E7" w:rsidRPr="00D1712E" w:rsidTr="007D3739">
        <w:trPr>
          <w:trHeight w:val="170"/>
        </w:trPr>
        <w:tc>
          <w:tcPr>
            <w:tcW w:w="2160" w:type="dxa"/>
            <w:vMerge w:val="restart"/>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DOMICILIUL FISCAL :</w:t>
            </w:r>
          </w:p>
        </w:tc>
        <w:tc>
          <w:tcPr>
            <w:tcW w:w="1687"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LOCALITATEA</w:t>
            </w:r>
          </w:p>
        </w:tc>
        <w:tc>
          <w:tcPr>
            <w:tcW w:w="3983" w:type="dxa"/>
            <w:gridSpan w:val="2"/>
            <w:tcBorders>
              <w:right w:val="single" w:sz="4" w:space="0" w:color="auto"/>
            </w:tcBorders>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c>
          <w:tcPr>
            <w:tcW w:w="900" w:type="dxa"/>
            <w:gridSpan w:val="2"/>
            <w:tcBorders>
              <w:left w:val="single" w:sz="4" w:space="0" w:color="auto"/>
            </w:tcBorders>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NR. ORC</w:t>
            </w:r>
          </w:p>
        </w:tc>
        <w:tc>
          <w:tcPr>
            <w:tcW w:w="1620" w:type="dxa"/>
            <w:gridSpan w:val="4"/>
            <w:tcBorders>
              <w:left w:val="single" w:sz="4" w:space="0" w:color="auto"/>
            </w:tcBorders>
            <w:vAlign w:val="center"/>
          </w:tcPr>
          <w:p w:rsidR="002720E7" w:rsidRPr="00D1712E" w:rsidRDefault="002720E7" w:rsidP="007D3739">
            <w:pPr>
              <w:pStyle w:val="ListParagraph"/>
              <w:ind w:left="0"/>
              <w:jc w:val="center"/>
              <w:rPr>
                <w:rFonts w:ascii="Cambria" w:hAnsi="Cambria" w:cs="Arial"/>
                <w:b/>
                <w:sz w:val="14"/>
              </w:rPr>
            </w:pPr>
          </w:p>
        </w:tc>
      </w:tr>
      <w:tr w:rsidR="002720E7" w:rsidRPr="00D1712E" w:rsidTr="007D3739">
        <w:trPr>
          <w:trHeight w:val="220"/>
        </w:trPr>
        <w:tc>
          <w:tcPr>
            <w:tcW w:w="2160" w:type="dxa"/>
            <w:vMerge/>
            <w:vAlign w:val="center"/>
          </w:tcPr>
          <w:p w:rsidR="002720E7" w:rsidRPr="00D1712E" w:rsidRDefault="002720E7" w:rsidP="007D3739">
            <w:pPr>
              <w:pStyle w:val="ListParagraph"/>
              <w:ind w:left="0"/>
              <w:jc w:val="center"/>
              <w:rPr>
                <w:rFonts w:ascii="Cambria" w:hAnsi="Cambria" w:cs="Arial"/>
                <w:b/>
                <w:sz w:val="14"/>
              </w:rPr>
            </w:pPr>
          </w:p>
        </w:tc>
        <w:tc>
          <w:tcPr>
            <w:tcW w:w="1687"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STRADA</w:t>
            </w:r>
          </w:p>
        </w:tc>
        <w:tc>
          <w:tcPr>
            <w:tcW w:w="3983" w:type="dxa"/>
            <w:gridSpan w:val="2"/>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c>
          <w:tcPr>
            <w:tcW w:w="450"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NR</w:t>
            </w:r>
          </w:p>
        </w:tc>
        <w:tc>
          <w:tcPr>
            <w:tcW w:w="450" w:type="dxa"/>
            <w:vAlign w:val="center"/>
          </w:tcPr>
          <w:p w:rsidR="002720E7" w:rsidRPr="00D1712E" w:rsidRDefault="002720E7" w:rsidP="007D3739">
            <w:pPr>
              <w:pStyle w:val="ListParagraph"/>
              <w:ind w:left="0"/>
              <w:jc w:val="center"/>
              <w:rPr>
                <w:rFonts w:ascii="Cambria" w:hAnsi="Cambria" w:cs="Arial"/>
                <w:b/>
                <w:sz w:val="14"/>
              </w:rPr>
            </w:pPr>
          </w:p>
        </w:tc>
        <w:tc>
          <w:tcPr>
            <w:tcW w:w="450"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BL.</w:t>
            </w:r>
          </w:p>
        </w:tc>
        <w:tc>
          <w:tcPr>
            <w:tcW w:w="450" w:type="dxa"/>
            <w:vAlign w:val="center"/>
          </w:tcPr>
          <w:p w:rsidR="002720E7" w:rsidRPr="00D1712E" w:rsidRDefault="002720E7" w:rsidP="007D3739">
            <w:pPr>
              <w:pStyle w:val="ListParagraph"/>
              <w:ind w:left="0"/>
              <w:jc w:val="center"/>
              <w:rPr>
                <w:rFonts w:ascii="Cambria" w:hAnsi="Cambria" w:cs="Arial"/>
                <w:b/>
                <w:sz w:val="14"/>
              </w:rPr>
            </w:pPr>
          </w:p>
        </w:tc>
        <w:tc>
          <w:tcPr>
            <w:tcW w:w="450" w:type="dxa"/>
            <w:tcBorders>
              <w:right w:val="single" w:sz="4" w:space="0" w:color="auto"/>
            </w:tcBorders>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AP</w:t>
            </w:r>
          </w:p>
        </w:tc>
        <w:tc>
          <w:tcPr>
            <w:tcW w:w="270" w:type="dxa"/>
            <w:tcBorders>
              <w:left w:val="single" w:sz="4" w:space="0" w:color="auto"/>
            </w:tcBorders>
            <w:vAlign w:val="center"/>
          </w:tcPr>
          <w:p w:rsidR="002720E7" w:rsidRPr="00D1712E" w:rsidRDefault="002720E7" w:rsidP="007D3739">
            <w:pPr>
              <w:pStyle w:val="ListParagraph"/>
              <w:ind w:left="0"/>
              <w:jc w:val="center"/>
              <w:rPr>
                <w:rFonts w:ascii="Cambria" w:hAnsi="Cambria" w:cs="Arial"/>
                <w:b/>
                <w:sz w:val="14"/>
              </w:rPr>
            </w:pPr>
          </w:p>
        </w:tc>
      </w:tr>
      <w:tr w:rsidR="002720E7" w:rsidRPr="00D1712E" w:rsidTr="007D3739">
        <w:trPr>
          <w:trHeight w:val="120"/>
        </w:trPr>
        <w:tc>
          <w:tcPr>
            <w:tcW w:w="2160" w:type="dxa"/>
            <w:vMerge w:val="restart"/>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REPREZENTAT PRIN</w:t>
            </w:r>
          </w:p>
        </w:tc>
        <w:tc>
          <w:tcPr>
            <w:tcW w:w="1687"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NUMELE SI PREMUNELE</w:t>
            </w:r>
          </w:p>
          <w:p w:rsidR="002720E7" w:rsidRPr="00D1712E" w:rsidRDefault="002720E7" w:rsidP="007D3739">
            <w:pPr>
              <w:pStyle w:val="ListParagraph"/>
              <w:ind w:left="0"/>
              <w:jc w:val="center"/>
              <w:rPr>
                <w:rFonts w:ascii="Cambria" w:hAnsi="Cambria" w:cs="Arial"/>
                <w:b/>
                <w:sz w:val="14"/>
              </w:rPr>
            </w:pPr>
          </w:p>
        </w:tc>
        <w:tc>
          <w:tcPr>
            <w:tcW w:w="3983" w:type="dxa"/>
            <w:gridSpan w:val="2"/>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c>
          <w:tcPr>
            <w:tcW w:w="900" w:type="dxa"/>
            <w:gridSpan w:val="2"/>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CNP :</w:t>
            </w:r>
          </w:p>
        </w:tc>
        <w:tc>
          <w:tcPr>
            <w:tcW w:w="1620" w:type="dxa"/>
            <w:gridSpan w:val="4"/>
            <w:vAlign w:val="center"/>
          </w:tcPr>
          <w:p w:rsidR="002720E7" w:rsidRPr="00D1712E" w:rsidRDefault="002720E7" w:rsidP="007D3739">
            <w:pPr>
              <w:pStyle w:val="ListParagraph"/>
              <w:ind w:left="0"/>
              <w:jc w:val="center"/>
              <w:rPr>
                <w:rFonts w:ascii="Cambria" w:hAnsi="Cambria" w:cs="Arial"/>
                <w:b/>
                <w:sz w:val="14"/>
              </w:rPr>
            </w:pPr>
          </w:p>
        </w:tc>
      </w:tr>
      <w:tr w:rsidR="002720E7" w:rsidRPr="00D1712E" w:rsidTr="007D3739">
        <w:trPr>
          <w:trHeight w:val="150"/>
        </w:trPr>
        <w:tc>
          <w:tcPr>
            <w:tcW w:w="2160" w:type="dxa"/>
            <w:vMerge/>
            <w:vAlign w:val="center"/>
          </w:tcPr>
          <w:p w:rsidR="002720E7" w:rsidRPr="00D1712E" w:rsidRDefault="002720E7" w:rsidP="007D3739">
            <w:pPr>
              <w:pStyle w:val="ListParagraph"/>
              <w:ind w:left="0"/>
              <w:jc w:val="center"/>
              <w:rPr>
                <w:rFonts w:ascii="Cambria" w:hAnsi="Cambria" w:cs="Arial"/>
                <w:b/>
                <w:sz w:val="14"/>
              </w:rPr>
            </w:pPr>
          </w:p>
        </w:tc>
        <w:tc>
          <w:tcPr>
            <w:tcW w:w="1687" w:type="dxa"/>
            <w:vAlign w:val="center"/>
          </w:tcPr>
          <w:p w:rsidR="002720E7" w:rsidRPr="00D1712E" w:rsidRDefault="002720E7" w:rsidP="007D3739">
            <w:pPr>
              <w:pStyle w:val="ListParagraph"/>
              <w:ind w:left="0"/>
              <w:jc w:val="center"/>
              <w:rPr>
                <w:rFonts w:ascii="Cambria" w:hAnsi="Cambria" w:cs="Arial"/>
                <w:b/>
                <w:sz w:val="14"/>
              </w:rPr>
            </w:pPr>
            <w:r w:rsidRPr="00D1712E">
              <w:rPr>
                <w:rFonts w:ascii="Cambria" w:hAnsi="Cambria" w:cs="Arial"/>
                <w:b/>
                <w:sz w:val="14"/>
              </w:rPr>
              <w:t>îN CALITATE DE</w:t>
            </w:r>
          </w:p>
        </w:tc>
        <w:tc>
          <w:tcPr>
            <w:tcW w:w="6503" w:type="dxa"/>
            <w:gridSpan w:val="8"/>
            <w:vAlign w:val="center"/>
          </w:tcPr>
          <w:p w:rsidR="002720E7" w:rsidRPr="00D1712E" w:rsidRDefault="002720E7" w:rsidP="007D3739">
            <w:pPr>
              <w:pStyle w:val="ListParagraph"/>
              <w:ind w:left="0"/>
              <w:jc w:val="center"/>
              <w:rPr>
                <w:rFonts w:ascii="Cambria" w:hAnsi="Cambria" w:cs="Arial"/>
                <w:b/>
                <w:sz w:val="14"/>
              </w:rPr>
            </w:pPr>
          </w:p>
          <w:p w:rsidR="002720E7" w:rsidRPr="00D1712E" w:rsidRDefault="002720E7" w:rsidP="007D3739">
            <w:pPr>
              <w:pStyle w:val="ListParagraph"/>
              <w:ind w:left="0"/>
              <w:jc w:val="center"/>
              <w:rPr>
                <w:rFonts w:ascii="Cambria" w:hAnsi="Cambria" w:cs="Arial"/>
                <w:b/>
                <w:sz w:val="14"/>
              </w:rPr>
            </w:pPr>
          </w:p>
        </w:tc>
      </w:tr>
    </w:tbl>
    <w:p w:rsidR="002720E7" w:rsidRPr="00D1712E" w:rsidRDefault="002720E7" w:rsidP="002720E7">
      <w:pPr>
        <w:pStyle w:val="ListParagraph"/>
        <w:spacing w:after="0" w:line="240" w:lineRule="auto"/>
        <w:ind w:left="270"/>
        <w:rPr>
          <w:rFonts w:ascii="Cambria" w:hAnsi="Cambria"/>
          <w:b/>
        </w:rPr>
      </w:pPr>
    </w:p>
    <w:p w:rsidR="002720E7" w:rsidRPr="00D1712E" w:rsidRDefault="002720E7" w:rsidP="002720E7">
      <w:pPr>
        <w:pStyle w:val="ListParagraph"/>
        <w:spacing w:after="0" w:line="240" w:lineRule="auto"/>
        <w:ind w:left="270"/>
        <w:rPr>
          <w:rFonts w:ascii="Cambria" w:hAnsi="Cambria"/>
          <w:b/>
        </w:rPr>
      </w:pPr>
    </w:p>
    <w:p w:rsidR="002720E7" w:rsidRPr="00D1712E" w:rsidRDefault="002720E7" w:rsidP="002720E7">
      <w:pPr>
        <w:pStyle w:val="ListParagraph"/>
        <w:spacing w:after="0" w:line="240" w:lineRule="auto"/>
        <w:ind w:left="270"/>
        <w:rPr>
          <w:rFonts w:ascii="Cambria" w:hAnsi="Cambria"/>
          <w:b/>
        </w:rPr>
      </w:pPr>
    </w:p>
    <w:p w:rsidR="002720E7" w:rsidRPr="00B52E2F" w:rsidRDefault="002720E7" w:rsidP="002720E7">
      <w:pPr>
        <w:pStyle w:val="ListParagraph"/>
        <w:spacing w:after="0" w:line="240" w:lineRule="auto"/>
        <w:ind w:left="360"/>
        <w:jc w:val="both"/>
        <w:rPr>
          <w:rStyle w:val="Strong"/>
          <w:rFonts w:ascii="Cambria" w:hAnsi="Cambria"/>
          <w:b w:val="0"/>
          <w:bCs w:val="0"/>
          <w:color w:val="000000"/>
        </w:rPr>
      </w:pPr>
      <w:r w:rsidRPr="00D1712E">
        <w:rPr>
          <w:rFonts w:ascii="Cambria" w:hAnsi="Cambria"/>
          <w:bCs/>
          <w:lang w:val="ro-RO"/>
        </w:rPr>
        <w:t xml:space="preserve">prin prezenta vă notific despre </w:t>
      </w:r>
      <w:r w:rsidRPr="00D1712E">
        <w:rPr>
          <w:rFonts w:ascii="Cambria" w:hAnsi="Cambria"/>
          <w:bCs/>
        </w:rPr>
        <w:t xml:space="preserve">intenția </w:t>
      </w:r>
      <w:r>
        <w:rPr>
          <w:rFonts w:ascii="Cambria" w:hAnsi="Cambria"/>
          <w:bCs/>
        </w:rPr>
        <w:t>de a beneficia de prevederile  O.U.G. nr</w:t>
      </w:r>
      <w:r w:rsidRPr="00D1712E">
        <w:rPr>
          <w:rFonts w:ascii="Cambria" w:hAnsi="Cambria"/>
          <w:bCs/>
        </w:rPr>
        <w:t>.6</w:t>
      </w:r>
      <w:r>
        <w:rPr>
          <w:rFonts w:ascii="Cambria" w:hAnsi="Cambria"/>
          <w:bCs/>
        </w:rPr>
        <w:t xml:space="preserve">9/2020 </w:t>
      </w:r>
      <w:r w:rsidRPr="000F6897">
        <w:rPr>
          <w:rFonts w:ascii="Cambria" w:hAnsi="Cambria"/>
          <w:bCs/>
        </w:rPr>
        <w:t xml:space="preserve">pentru modificarea si completarea Legii nr. </w:t>
      </w:r>
      <w:proofErr w:type="gramStart"/>
      <w:r w:rsidRPr="000F6897">
        <w:rPr>
          <w:rFonts w:ascii="Cambria" w:hAnsi="Cambria"/>
          <w:bCs/>
        </w:rPr>
        <w:t>227/2015 pri</w:t>
      </w:r>
      <w:r>
        <w:rPr>
          <w:rFonts w:ascii="Cambria" w:hAnsi="Cambria"/>
          <w:bCs/>
        </w:rPr>
        <w:t xml:space="preserve">vind Codul fiscal, </w:t>
      </w:r>
      <w:r w:rsidRPr="000F6897">
        <w:rPr>
          <w:rFonts w:ascii="Cambria" w:hAnsi="Cambria"/>
          <w:bCs/>
        </w:rPr>
        <w:t>precum si pentru instituirea unor masuri fiscale</w:t>
      </w:r>
      <w:r>
        <w:rPr>
          <w:rFonts w:ascii="Cambria" w:hAnsi="Cambria"/>
          <w:bCs/>
        </w:rPr>
        <w:t xml:space="preserve"> modificată prin </w:t>
      </w:r>
      <w:r>
        <w:rPr>
          <w:rFonts w:ascii="Cambria" w:hAnsi="Cambria"/>
          <w:b/>
          <w:bCs/>
        </w:rPr>
        <w:t>OUG nr.</w:t>
      </w:r>
      <w:proofErr w:type="gramEnd"/>
      <w:r>
        <w:rPr>
          <w:rFonts w:ascii="Cambria" w:hAnsi="Cambria"/>
          <w:b/>
          <w:bCs/>
        </w:rPr>
        <w:t xml:space="preserve"> </w:t>
      </w:r>
      <w:proofErr w:type="gramStart"/>
      <w:r>
        <w:rPr>
          <w:rFonts w:ascii="Cambria" w:hAnsi="Cambria"/>
          <w:b/>
          <w:bCs/>
        </w:rPr>
        <w:t>19</w:t>
      </w:r>
      <w:r>
        <w:rPr>
          <w:rFonts w:ascii="Cambria" w:hAnsi="Cambria"/>
          <w:b/>
          <w:color w:val="000000"/>
        </w:rPr>
        <w:t>/2021</w:t>
      </w:r>
      <w:r>
        <w:rPr>
          <w:rFonts w:ascii="Cambria" w:hAnsi="Cambria"/>
          <w:color w:val="000000"/>
        </w:rPr>
        <w:t xml:space="preserve"> </w:t>
      </w:r>
      <w:r w:rsidRPr="00B52E2F">
        <w:rPr>
          <w:rFonts w:ascii="Cambria" w:hAnsi="Cambria"/>
          <w:color w:val="000000"/>
        </w:rPr>
        <w:t>privind unele masuri fiscale</w:t>
      </w:r>
      <w:r>
        <w:rPr>
          <w:rFonts w:ascii="Cambria" w:hAnsi="Cambria"/>
          <w:color w:val="000000"/>
        </w:rPr>
        <w:t xml:space="preserve">, precum si pentru modificarea </w:t>
      </w:r>
      <w:r w:rsidRPr="00B52E2F">
        <w:rPr>
          <w:rFonts w:ascii="Cambria" w:hAnsi="Cambria"/>
          <w:color w:val="000000"/>
        </w:rPr>
        <w:t>si completarea unor acte normative in domeniul fiscal</w:t>
      </w:r>
      <w:r w:rsidR="00AA4BED">
        <w:rPr>
          <w:rFonts w:ascii="Cambria" w:hAnsi="Cambria"/>
          <w:bCs/>
        </w:rPr>
        <w:t xml:space="preserve"> precum și de</w:t>
      </w:r>
      <w:r w:rsidR="00AA4BED">
        <w:rPr>
          <w:rFonts w:ascii="Cambria" w:hAnsi="Cambria"/>
          <w:bCs/>
          <w:sz w:val="24"/>
          <w:szCs w:val="24"/>
        </w:rPr>
        <w:t xml:space="preserve"> HCL nr.</w:t>
      </w:r>
      <w:proofErr w:type="gramEnd"/>
      <w:r w:rsidR="00AA4BED">
        <w:rPr>
          <w:rFonts w:ascii="Cambria" w:hAnsi="Cambria"/>
          <w:bCs/>
          <w:sz w:val="24"/>
          <w:szCs w:val="24"/>
        </w:rPr>
        <w:t xml:space="preserve"> </w:t>
      </w:r>
      <w:proofErr w:type="gramStart"/>
      <w:r w:rsidR="00AA4BED">
        <w:rPr>
          <w:rFonts w:ascii="Cambria" w:hAnsi="Cambria"/>
          <w:bCs/>
          <w:sz w:val="24"/>
          <w:szCs w:val="24"/>
        </w:rPr>
        <w:t>73</w:t>
      </w:r>
      <w:r w:rsidRPr="00B52E2F">
        <w:rPr>
          <w:rFonts w:ascii="Cambria" w:hAnsi="Cambria"/>
          <w:bCs/>
          <w:sz w:val="24"/>
          <w:szCs w:val="24"/>
        </w:rPr>
        <w:t xml:space="preserve">/2021 cu </w:t>
      </w:r>
      <w:r w:rsidRPr="00B52E2F">
        <w:rPr>
          <w:rFonts w:ascii="Cambria" w:hAnsi="Cambria"/>
          <w:bCs/>
        </w:rPr>
        <w:t xml:space="preserve">privire la </w:t>
      </w:r>
      <w:r w:rsidRPr="00B52E2F">
        <w:rPr>
          <w:rStyle w:val="Strong"/>
          <w:rFonts w:ascii="Cambria" w:hAnsi="Cambria"/>
          <w:color w:val="000000"/>
          <w:bdr w:val="none" w:sz="0" w:space="0" w:color="auto" w:frame="1"/>
        </w:rPr>
        <w:t xml:space="preserve">anularea accesoriilor </w:t>
      </w:r>
      <w:r w:rsidRPr="00B52E2F">
        <w:rPr>
          <w:rStyle w:val="Strong"/>
          <w:rFonts w:ascii="Cambria" w:hAnsi="Cambria"/>
          <w:color w:val="000000"/>
          <w:bdr w:val="none" w:sz="0" w:space="0" w:color="auto" w:frame="1"/>
          <w:lang w:val="ro-RO"/>
        </w:rPr>
        <w:t>în cazul obligațiilor bugetare restante la 31 martie 2020, datorate buge</w:t>
      </w:r>
      <w:r w:rsidR="00AA4BED">
        <w:rPr>
          <w:rStyle w:val="Strong"/>
          <w:rFonts w:ascii="Cambria" w:hAnsi="Cambria"/>
          <w:color w:val="000000"/>
          <w:bdr w:val="none" w:sz="0" w:space="0" w:color="auto" w:frame="1"/>
          <w:lang w:val="ro-RO"/>
        </w:rPr>
        <w:t>tului local al comunei Orașu Nou</w:t>
      </w:r>
      <w:r w:rsidRPr="00B52E2F">
        <w:rPr>
          <w:rStyle w:val="Strong"/>
          <w:rFonts w:ascii="Cambria" w:hAnsi="Cambria"/>
          <w:color w:val="000000"/>
          <w:bdr w:val="none" w:sz="0" w:space="0" w:color="auto" w:frame="1"/>
          <w:lang w:val="ro-RO"/>
        </w:rPr>
        <w:t>.</w:t>
      </w:r>
      <w:proofErr w:type="gramEnd"/>
    </w:p>
    <w:p w:rsidR="002720E7" w:rsidRPr="00D1712E" w:rsidRDefault="002720E7" w:rsidP="002720E7">
      <w:pPr>
        <w:spacing w:line="360" w:lineRule="auto"/>
        <w:ind w:firstLine="720"/>
        <w:jc w:val="both"/>
        <w:rPr>
          <w:rFonts w:ascii="Cambria" w:hAnsi="Cambria"/>
          <w:bCs/>
          <w:i/>
          <w:lang w:val="fr-FR"/>
        </w:rPr>
      </w:pPr>
    </w:p>
    <w:p w:rsidR="002720E7" w:rsidRPr="00D1712E" w:rsidRDefault="002720E7" w:rsidP="002720E7">
      <w:pPr>
        <w:spacing w:line="360" w:lineRule="auto"/>
        <w:jc w:val="both"/>
        <w:rPr>
          <w:rFonts w:ascii="Cambria" w:hAnsi="Cambria"/>
          <w:b/>
          <w:i/>
          <w:lang w:val="fr-FR"/>
        </w:rPr>
      </w:pPr>
    </w:p>
    <w:p w:rsidR="002720E7" w:rsidRPr="00D1712E" w:rsidRDefault="002720E7" w:rsidP="002720E7">
      <w:pPr>
        <w:spacing w:line="360" w:lineRule="auto"/>
        <w:jc w:val="both"/>
        <w:rPr>
          <w:rFonts w:ascii="Cambria" w:hAnsi="Cambria"/>
          <w:b/>
          <w:i/>
          <w:lang w:val="fr-FR"/>
        </w:rPr>
      </w:pPr>
    </w:p>
    <w:p w:rsidR="002720E7" w:rsidRPr="00D1712E" w:rsidRDefault="002720E7" w:rsidP="002720E7">
      <w:pPr>
        <w:spacing w:line="360" w:lineRule="auto"/>
        <w:jc w:val="both"/>
        <w:rPr>
          <w:rFonts w:ascii="Cambria" w:hAnsi="Cambria"/>
          <w:b/>
          <w:i/>
          <w:lang w:val="fr-FR"/>
        </w:rPr>
      </w:pPr>
    </w:p>
    <w:p w:rsidR="002720E7" w:rsidRPr="00D52CA3" w:rsidRDefault="002720E7" w:rsidP="002720E7">
      <w:pPr>
        <w:spacing w:line="360" w:lineRule="auto"/>
        <w:jc w:val="both"/>
        <w:rPr>
          <w:rFonts w:ascii="Cambria" w:hAnsi="Cambria"/>
          <w:bCs/>
          <w:i/>
          <w:lang w:val="fr-FR"/>
        </w:rPr>
      </w:pPr>
      <w:r>
        <w:rPr>
          <w:rFonts w:ascii="Cambria" w:hAnsi="Cambria"/>
          <w:bCs/>
          <w:i/>
          <w:lang w:val="fr-FR"/>
        </w:rPr>
        <w:t xml:space="preserve">     </w:t>
      </w:r>
      <w:r w:rsidRPr="00D1712E">
        <w:rPr>
          <w:rFonts w:ascii="Cambria" w:hAnsi="Cambria"/>
          <w:bCs/>
          <w:i/>
          <w:lang w:val="fr-FR"/>
        </w:rPr>
        <w:t>NUMELE ȘI PRENUME</w:t>
      </w:r>
      <w:r>
        <w:rPr>
          <w:rFonts w:ascii="Cambria" w:hAnsi="Cambria"/>
          <w:bCs/>
          <w:i/>
          <w:lang w:val="fr-FR"/>
        </w:rPr>
        <w:t xml:space="preserve">LE </w:t>
      </w:r>
      <w:r>
        <w:rPr>
          <w:rFonts w:ascii="Cambria" w:hAnsi="Cambria"/>
          <w:bCs/>
          <w:i/>
          <w:lang w:val="fr-FR"/>
        </w:rPr>
        <w:tab/>
      </w:r>
      <w:r>
        <w:rPr>
          <w:rFonts w:ascii="Cambria" w:hAnsi="Cambria"/>
          <w:bCs/>
          <w:i/>
          <w:lang w:val="fr-FR"/>
        </w:rPr>
        <w:tab/>
        <w:t>SEMNĂTURA</w:t>
      </w:r>
      <w:r>
        <w:rPr>
          <w:rFonts w:ascii="Cambria" w:hAnsi="Cambria"/>
          <w:bCs/>
          <w:i/>
          <w:lang w:val="fr-FR"/>
        </w:rPr>
        <w:tab/>
      </w:r>
      <w:r>
        <w:rPr>
          <w:rFonts w:ascii="Cambria" w:hAnsi="Cambria"/>
          <w:bCs/>
          <w:i/>
          <w:lang w:val="fr-FR"/>
        </w:rPr>
        <w:tab/>
      </w:r>
      <w:r>
        <w:rPr>
          <w:rFonts w:ascii="Cambria" w:hAnsi="Cambria"/>
          <w:bCs/>
          <w:i/>
          <w:lang w:val="fr-FR"/>
        </w:rPr>
        <w:tab/>
        <w:t xml:space="preserve">                  DATA          </w:t>
      </w:r>
      <w:r w:rsidRPr="00D1712E">
        <w:rPr>
          <w:rFonts w:ascii="Cambria" w:hAnsi="Cambria"/>
          <w:bCs/>
          <w:i/>
          <w:lang w:val="fr-FR"/>
        </w:rPr>
        <w:t>…………………………………………..</w:t>
      </w:r>
      <w:r>
        <w:rPr>
          <w:rFonts w:ascii="Cambria" w:hAnsi="Cambria"/>
          <w:bCs/>
          <w:i/>
          <w:lang w:val="fr-FR"/>
        </w:rPr>
        <w:tab/>
      </w:r>
      <w:r>
        <w:rPr>
          <w:rFonts w:ascii="Cambria" w:hAnsi="Cambria"/>
          <w:bCs/>
          <w:i/>
          <w:lang w:val="fr-FR"/>
        </w:rPr>
        <w:tab/>
        <w:t>………………………</w:t>
      </w:r>
      <w:r w:rsidRPr="00D1712E">
        <w:rPr>
          <w:rFonts w:ascii="Cambria" w:hAnsi="Cambria"/>
          <w:bCs/>
          <w:i/>
          <w:lang w:val="fr-FR"/>
        </w:rPr>
        <w:t xml:space="preserve">      </w:t>
      </w:r>
      <w:r w:rsidR="00AA4BED">
        <w:rPr>
          <w:rFonts w:ascii="Cambria" w:hAnsi="Cambria"/>
          <w:bCs/>
          <w:i/>
          <w:lang w:val="fr-FR"/>
        </w:rPr>
        <w:t xml:space="preserve">             </w:t>
      </w:r>
      <w:r w:rsidRPr="00D1712E">
        <w:rPr>
          <w:rFonts w:ascii="Cambria" w:hAnsi="Cambria"/>
          <w:bCs/>
          <w:i/>
          <w:lang w:val="fr-FR"/>
        </w:rPr>
        <w:t>……..………………….</w:t>
      </w:r>
      <w:r>
        <w:rPr>
          <w:rFonts w:ascii="Cambria" w:hAnsi="Cambria"/>
          <w:bCs/>
          <w:i/>
          <w:lang w:val="fr-FR"/>
        </w:rPr>
        <w:t xml:space="preserve">                            </w:t>
      </w:r>
      <w:r>
        <w:rPr>
          <w:rFonts w:ascii="Cambria" w:hAnsi="Cambria"/>
          <w:bCs/>
        </w:rPr>
        <w:tab/>
      </w:r>
      <w:r>
        <w:rPr>
          <w:rFonts w:ascii="Cambria" w:hAnsi="Cambria"/>
          <w:bCs/>
        </w:rPr>
        <w:tab/>
      </w:r>
      <w:r w:rsidRPr="00D1712E">
        <w:rPr>
          <w:rFonts w:ascii="Cambria" w:hAnsi="Cambria"/>
        </w:rPr>
        <w:tab/>
      </w:r>
      <w:r w:rsidRPr="00D1712E">
        <w:rPr>
          <w:rFonts w:ascii="Cambria" w:hAnsi="Cambria"/>
        </w:rPr>
        <w:tab/>
      </w:r>
      <w:r w:rsidRPr="00D1712E">
        <w:rPr>
          <w:rFonts w:ascii="Cambria" w:hAnsi="Cambria"/>
        </w:rPr>
        <w:tab/>
      </w:r>
      <w:r w:rsidRPr="00D1712E">
        <w:rPr>
          <w:rFonts w:ascii="Cambria" w:hAnsi="Cambria"/>
        </w:rPr>
        <w:tab/>
      </w:r>
    </w:p>
    <w:p w:rsidR="002720E7" w:rsidRPr="00D1712E" w:rsidRDefault="002720E7" w:rsidP="002720E7">
      <w:pPr>
        <w:spacing w:line="360" w:lineRule="auto"/>
        <w:ind w:left="7200" w:firstLine="720"/>
        <w:jc w:val="both"/>
        <w:rPr>
          <w:rFonts w:ascii="Cambria" w:hAnsi="Cambria"/>
        </w:rPr>
      </w:pPr>
    </w:p>
    <w:p w:rsidR="002720E7" w:rsidRPr="008963A7" w:rsidRDefault="002720E7" w:rsidP="002720E7">
      <w:pPr>
        <w:jc w:val="center"/>
        <w:rPr>
          <w:rFonts w:ascii="Cambria" w:hAnsi="Cambria" w:cs="Tahoma"/>
          <w:bCs/>
        </w:rPr>
      </w:pPr>
      <w:r w:rsidRPr="00D1712E">
        <w:rPr>
          <w:rFonts w:ascii="Cambria" w:hAnsi="Cambria"/>
        </w:rPr>
        <w:tab/>
      </w:r>
      <w:bookmarkStart w:id="27" w:name="_Hlk19000782"/>
      <w:bookmarkEnd w:id="27"/>
    </w:p>
    <w:p w:rsidR="002720E7" w:rsidRDefault="002720E7" w:rsidP="002720E7">
      <w:pPr>
        <w:shd w:val="clear" w:color="auto" w:fill="FFFFFF"/>
        <w:jc w:val="both"/>
        <w:rPr>
          <w:rStyle w:val="ar"/>
          <w:rFonts w:ascii="Cambria" w:hAnsi="Cambria"/>
          <w:bCs/>
          <w:color w:val="000000"/>
        </w:rPr>
      </w:pPr>
    </w:p>
    <w:p w:rsidR="002720E7" w:rsidRDefault="002720E7" w:rsidP="002720E7">
      <w:pPr>
        <w:shd w:val="clear" w:color="auto" w:fill="FFFFFF"/>
        <w:jc w:val="both"/>
        <w:rPr>
          <w:rStyle w:val="ar"/>
          <w:rFonts w:ascii="Cambria" w:hAnsi="Cambria"/>
          <w:bCs/>
          <w:color w:val="000000"/>
        </w:rPr>
      </w:pPr>
    </w:p>
    <w:p w:rsidR="002720E7" w:rsidRDefault="002720E7" w:rsidP="002720E7">
      <w:pPr>
        <w:shd w:val="clear" w:color="auto" w:fill="FFFFFF"/>
        <w:jc w:val="both"/>
        <w:rPr>
          <w:rStyle w:val="ar"/>
          <w:rFonts w:ascii="Cambria" w:hAnsi="Cambria"/>
          <w:bCs/>
          <w:color w:val="000000"/>
        </w:rPr>
      </w:pPr>
    </w:p>
    <w:p w:rsidR="002720E7" w:rsidRDefault="002720E7" w:rsidP="002720E7">
      <w:pPr>
        <w:shd w:val="clear" w:color="auto" w:fill="FFFFFF"/>
        <w:jc w:val="both"/>
        <w:rPr>
          <w:rStyle w:val="ar"/>
          <w:rFonts w:ascii="Cambria" w:hAnsi="Cambria"/>
          <w:bCs/>
          <w:color w:val="000000"/>
        </w:rPr>
      </w:pPr>
    </w:p>
    <w:p w:rsidR="002720E7" w:rsidRPr="009C61C7" w:rsidRDefault="002720E7" w:rsidP="009C61C7">
      <w:pPr>
        <w:pStyle w:val="Header"/>
        <w:tabs>
          <w:tab w:val="clear" w:pos="4680"/>
          <w:tab w:val="clear" w:pos="9360"/>
        </w:tabs>
        <w:ind w:left="1800"/>
        <w:jc w:val="right"/>
        <w:rPr>
          <w:rFonts w:ascii="Cambria" w:hAnsi="Cambria"/>
          <w:b/>
          <w:bCs/>
          <w:noProof/>
        </w:rPr>
      </w:pPr>
      <w:r>
        <w:rPr>
          <w:rFonts w:ascii="Cambria" w:hAnsi="Cambria"/>
          <w:b/>
          <w:bCs/>
          <w:noProof/>
        </w:rPr>
        <w:t xml:space="preserve">        Anexa nr.2 la P</w:t>
      </w:r>
      <w:r w:rsidRPr="00516AD4">
        <w:rPr>
          <w:rFonts w:ascii="Cambria" w:hAnsi="Cambria"/>
          <w:b/>
          <w:bCs/>
          <w:noProof/>
        </w:rPr>
        <w:t>rocedura de anulare a accesoriilor</w:t>
      </w:r>
    </w:p>
    <w:p w:rsidR="002720E7" w:rsidRPr="00CD2A6F" w:rsidRDefault="002720E7" w:rsidP="002720E7">
      <w:pPr>
        <w:pStyle w:val="Header"/>
        <w:tabs>
          <w:tab w:val="clear" w:pos="4680"/>
          <w:tab w:val="clear" w:pos="9360"/>
        </w:tabs>
        <w:jc w:val="center"/>
        <w:rPr>
          <w:rFonts w:ascii="Cambria" w:hAnsi="Cambria"/>
          <w:b/>
          <w:noProof/>
        </w:rPr>
      </w:pPr>
      <w:r w:rsidRPr="00CD2A6F">
        <w:rPr>
          <w:rFonts w:ascii="Cambria" w:hAnsi="Cambria"/>
          <w:b/>
          <w:noProof/>
        </w:rPr>
        <w:t>CERERE DE ANULARE</w:t>
      </w:r>
    </w:p>
    <w:p w:rsidR="002720E7" w:rsidRPr="00CD2A6F" w:rsidRDefault="002720E7" w:rsidP="002720E7">
      <w:pPr>
        <w:pStyle w:val="Header"/>
        <w:tabs>
          <w:tab w:val="clear" w:pos="4680"/>
          <w:tab w:val="clear" w:pos="9360"/>
        </w:tabs>
        <w:jc w:val="center"/>
        <w:rPr>
          <w:rFonts w:ascii="Cambria" w:hAnsi="Cambria"/>
          <w:b/>
          <w:noProof/>
        </w:rPr>
      </w:pPr>
      <w:r w:rsidRPr="00CD2A6F">
        <w:rPr>
          <w:rFonts w:ascii="Cambria" w:hAnsi="Cambria"/>
          <w:b/>
          <w:noProof/>
        </w:rPr>
        <w:t>A OBLIGAȚIILOR DE PLATĂ ACCESORII</w:t>
      </w:r>
    </w:p>
    <w:p w:rsidR="002720E7" w:rsidRPr="00CD2A6F" w:rsidRDefault="002720E7" w:rsidP="002720E7">
      <w:pPr>
        <w:pStyle w:val="Header"/>
        <w:tabs>
          <w:tab w:val="clear" w:pos="4680"/>
          <w:tab w:val="clear" w:pos="9360"/>
        </w:tabs>
        <w:jc w:val="center"/>
        <w:rPr>
          <w:rFonts w:ascii="Cambria" w:hAnsi="Cambria"/>
          <w:b/>
          <w:noProof/>
        </w:rPr>
      </w:pPr>
      <w:r w:rsidRPr="00CD2A6F">
        <w:rPr>
          <w:rFonts w:ascii="Cambria" w:hAnsi="Cambria"/>
          <w:b/>
          <w:noProof/>
        </w:rPr>
        <w:t>potrivit O.U.G. NR. 69/2020</w:t>
      </w:r>
      <w:r>
        <w:rPr>
          <w:rFonts w:ascii="Cambria" w:hAnsi="Cambria"/>
          <w:b/>
          <w:noProof/>
        </w:rPr>
        <w:t xml:space="preserve"> modificată prin O.U.G. nr. 19/2021</w:t>
      </w:r>
    </w:p>
    <w:p w:rsidR="002720E7" w:rsidRPr="008639B5" w:rsidRDefault="002720E7" w:rsidP="002720E7">
      <w:pPr>
        <w:jc w:val="center"/>
        <w:rPr>
          <w:rFonts w:ascii="Cambria" w:hAnsi="Cambria"/>
          <w:b/>
          <w:noProof/>
        </w:rPr>
      </w:pPr>
      <w:r w:rsidRPr="008639B5">
        <w:rPr>
          <w:rFonts w:ascii="Cambria" w:hAnsi="Cambria"/>
          <w:b/>
          <w:noProof/>
        </w:rPr>
        <w:t>privind unele masuri fiscale</w:t>
      </w:r>
      <w:r>
        <w:rPr>
          <w:rFonts w:ascii="Cambria" w:hAnsi="Cambria"/>
          <w:b/>
          <w:noProof/>
        </w:rPr>
        <w:t xml:space="preserve">, precum si pentru modificarea </w:t>
      </w:r>
    </w:p>
    <w:p w:rsidR="002720E7" w:rsidRDefault="002720E7" w:rsidP="002720E7">
      <w:pPr>
        <w:jc w:val="center"/>
        <w:rPr>
          <w:rFonts w:ascii="Cambria" w:hAnsi="Cambria"/>
          <w:b/>
          <w:noProof/>
        </w:rPr>
      </w:pPr>
      <w:r w:rsidRPr="008639B5">
        <w:rPr>
          <w:rFonts w:ascii="Cambria" w:hAnsi="Cambria"/>
          <w:b/>
          <w:noProof/>
        </w:rPr>
        <w:t>si completarea unor acte normative in domeniul fiscal</w:t>
      </w:r>
    </w:p>
    <w:p w:rsidR="002720E7" w:rsidRPr="00622FE3" w:rsidRDefault="002720E7" w:rsidP="002720E7">
      <w:pPr>
        <w:jc w:val="center"/>
        <w:rPr>
          <w:rFonts w:ascii="Cambria" w:hAnsi="Cambria"/>
        </w:rPr>
      </w:pPr>
      <w:proofErr w:type="gramStart"/>
      <w:r w:rsidRPr="00622FE3">
        <w:rPr>
          <w:rFonts w:ascii="Cambria" w:hAnsi="Cambria"/>
        </w:rPr>
        <w:t>NR.</w:t>
      </w:r>
      <w:proofErr w:type="gramEnd"/>
      <w:r w:rsidRPr="00622FE3">
        <w:rPr>
          <w:rFonts w:ascii="Cambria" w:hAnsi="Cambria"/>
        </w:rPr>
        <w:t xml:space="preserve"> ……………….. / ……………………….</w:t>
      </w:r>
    </w:p>
    <w:p w:rsidR="002720E7" w:rsidRPr="00622FE3" w:rsidRDefault="002720E7" w:rsidP="002720E7">
      <w:pPr>
        <w:rPr>
          <w:rFonts w:ascii="Cambria" w:hAnsi="Cambria"/>
          <w:b/>
        </w:rPr>
      </w:pPr>
      <w:r w:rsidRPr="00622FE3">
        <w:rPr>
          <w:rFonts w:ascii="Cambria" w:hAnsi="Cambria"/>
          <w:b/>
        </w:rPr>
        <w:t xml:space="preserve">DATE DE IDENTIFICARE ALE </w:t>
      </w:r>
      <w:proofErr w:type="gramStart"/>
      <w:r w:rsidRPr="00622FE3">
        <w:rPr>
          <w:rFonts w:ascii="Cambria" w:hAnsi="Cambria"/>
          <w:b/>
        </w:rPr>
        <w:t>CONTRIBUABILULUI :</w:t>
      </w:r>
      <w:proofErr w:type="gramEnd"/>
    </w:p>
    <w:p w:rsidR="002720E7" w:rsidRPr="00622FE3" w:rsidRDefault="002720E7" w:rsidP="002720E7">
      <w:pPr>
        <w:pStyle w:val="ListParagraph"/>
        <w:spacing w:after="0" w:line="240" w:lineRule="auto"/>
        <w:ind w:left="270"/>
        <w:rPr>
          <w:rFonts w:ascii="Cambria" w:hAnsi="Cambria"/>
          <w:b/>
        </w:rPr>
      </w:pPr>
    </w:p>
    <w:tbl>
      <w:tblPr>
        <w:tblStyle w:val="TableGrid"/>
        <w:tblW w:w="10350" w:type="dxa"/>
        <w:tblInd w:w="198" w:type="dxa"/>
        <w:tblLayout w:type="fixed"/>
        <w:tblLook w:val="04A0" w:firstRow="1" w:lastRow="0" w:firstColumn="1" w:lastColumn="0" w:noHBand="0" w:noVBand="1"/>
      </w:tblPr>
      <w:tblGrid>
        <w:gridCol w:w="2317"/>
        <w:gridCol w:w="1440"/>
        <w:gridCol w:w="3173"/>
        <w:gridCol w:w="900"/>
        <w:gridCol w:w="450"/>
        <w:gridCol w:w="450"/>
        <w:gridCol w:w="450"/>
        <w:gridCol w:w="450"/>
        <w:gridCol w:w="450"/>
        <w:gridCol w:w="270"/>
      </w:tblGrid>
      <w:tr w:rsidR="002720E7" w:rsidRPr="00622FE3" w:rsidTr="007D3739">
        <w:tc>
          <w:tcPr>
            <w:tcW w:w="2317" w:type="dxa"/>
            <w:vMerge w:val="restart"/>
            <w:vAlign w:val="center"/>
          </w:tcPr>
          <w:p w:rsidR="002720E7" w:rsidRPr="00622FE3" w:rsidRDefault="002720E7" w:rsidP="007D3739">
            <w:pPr>
              <w:pStyle w:val="ListParagraph"/>
              <w:ind w:left="0"/>
              <w:rPr>
                <w:rFonts w:ascii="Cambria" w:hAnsi="Cambria" w:cs="Arial"/>
                <w:b/>
                <w:sz w:val="14"/>
              </w:rPr>
            </w:pPr>
            <w:r w:rsidRPr="00622FE3">
              <w:rPr>
                <w:rFonts w:ascii="Cambria" w:hAnsi="Cambria" w:cs="Arial"/>
                <w:b/>
                <w:sz w:val="14"/>
              </w:rPr>
              <w:t>DENUMIRE CONTRIBUABIL /</w:t>
            </w:r>
          </w:p>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NUMELE ȘI PRENUMELE</w:t>
            </w:r>
          </w:p>
        </w:tc>
        <w:tc>
          <w:tcPr>
            <w:tcW w:w="4613" w:type="dxa"/>
            <w:gridSpan w:val="2"/>
            <w:vMerge w:val="restart"/>
            <w:vAlign w:val="center"/>
          </w:tcPr>
          <w:p w:rsidR="002720E7" w:rsidRPr="00622FE3" w:rsidRDefault="002720E7" w:rsidP="007D3739">
            <w:pPr>
              <w:pStyle w:val="ListParagraph"/>
              <w:ind w:left="0"/>
              <w:jc w:val="center"/>
              <w:rPr>
                <w:rFonts w:ascii="Cambria" w:hAnsi="Cambria" w:cs="Arial"/>
                <w:b/>
                <w:sz w:val="14"/>
              </w:rPr>
            </w:pPr>
          </w:p>
        </w:tc>
        <w:tc>
          <w:tcPr>
            <w:tcW w:w="90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CNP:</w:t>
            </w:r>
          </w:p>
        </w:tc>
        <w:tc>
          <w:tcPr>
            <w:tcW w:w="2520" w:type="dxa"/>
            <w:gridSpan w:val="6"/>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r>
      <w:tr w:rsidR="002720E7" w:rsidRPr="00622FE3" w:rsidTr="007D3739">
        <w:trPr>
          <w:trHeight w:val="162"/>
        </w:trPr>
        <w:tc>
          <w:tcPr>
            <w:tcW w:w="2317" w:type="dxa"/>
            <w:vMerge/>
            <w:vAlign w:val="center"/>
          </w:tcPr>
          <w:p w:rsidR="002720E7" w:rsidRPr="00622FE3" w:rsidRDefault="002720E7" w:rsidP="007D3739">
            <w:pPr>
              <w:pStyle w:val="ListParagraph"/>
              <w:ind w:left="0"/>
              <w:jc w:val="center"/>
              <w:rPr>
                <w:rFonts w:ascii="Cambria" w:hAnsi="Cambria" w:cs="Arial"/>
                <w:b/>
                <w:sz w:val="14"/>
              </w:rPr>
            </w:pPr>
          </w:p>
        </w:tc>
        <w:tc>
          <w:tcPr>
            <w:tcW w:w="4613" w:type="dxa"/>
            <w:gridSpan w:val="2"/>
            <w:vMerge/>
            <w:vAlign w:val="center"/>
          </w:tcPr>
          <w:p w:rsidR="002720E7" w:rsidRPr="00622FE3" w:rsidRDefault="002720E7" w:rsidP="007D3739">
            <w:pPr>
              <w:pStyle w:val="ListParagraph"/>
              <w:ind w:left="0"/>
              <w:jc w:val="center"/>
              <w:rPr>
                <w:rFonts w:ascii="Cambria" w:hAnsi="Cambria" w:cs="Arial"/>
                <w:b/>
                <w:sz w:val="14"/>
              </w:rPr>
            </w:pPr>
          </w:p>
        </w:tc>
        <w:tc>
          <w:tcPr>
            <w:tcW w:w="90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CUI :</w:t>
            </w:r>
          </w:p>
        </w:tc>
        <w:tc>
          <w:tcPr>
            <w:tcW w:w="2520" w:type="dxa"/>
            <w:gridSpan w:val="6"/>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r>
      <w:tr w:rsidR="002720E7" w:rsidRPr="00622FE3" w:rsidTr="007D3739">
        <w:trPr>
          <w:trHeight w:val="170"/>
        </w:trPr>
        <w:tc>
          <w:tcPr>
            <w:tcW w:w="2317" w:type="dxa"/>
            <w:vMerge w:val="restart"/>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DOMICILIUL FISCAL :</w:t>
            </w:r>
          </w:p>
        </w:tc>
        <w:tc>
          <w:tcPr>
            <w:tcW w:w="144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LOCALITATEA</w:t>
            </w:r>
          </w:p>
        </w:tc>
        <w:tc>
          <w:tcPr>
            <w:tcW w:w="4073" w:type="dxa"/>
            <w:gridSpan w:val="2"/>
            <w:tcBorders>
              <w:right w:val="single" w:sz="4" w:space="0" w:color="auto"/>
            </w:tcBorders>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c>
          <w:tcPr>
            <w:tcW w:w="900" w:type="dxa"/>
            <w:gridSpan w:val="2"/>
            <w:tcBorders>
              <w:left w:val="single" w:sz="4" w:space="0" w:color="auto"/>
            </w:tcBorders>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NR. ORC</w:t>
            </w:r>
          </w:p>
        </w:tc>
        <w:tc>
          <w:tcPr>
            <w:tcW w:w="1620" w:type="dxa"/>
            <w:gridSpan w:val="4"/>
            <w:tcBorders>
              <w:left w:val="single" w:sz="4" w:space="0" w:color="auto"/>
            </w:tcBorders>
            <w:vAlign w:val="center"/>
          </w:tcPr>
          <w:p w:rsidR="002720E7" w:rsidRPr="00622FE3" w:rsidRDefault="002720E7" w:rsidP="007D3739">
            <w:pPr>
              <w:pStyle w:val="ListParagraph"/>
              <w:ind w:left="0"/>
              <w:jc w:val="center"/>
              <w:rPr>
                <w:rFonts w:ascii="Cambria" w:hAnsi="Cambria" w:cs="Arial"/>
                <w:b/>
                <w:sz w:val="14"/>
              </w:rPr>
            </w:pPr>
          </w:p>
        </w:tc>
      </w:tr>
      <w:tr w:rsidR="002720E7" w:rsidRPr="00622FE3" w:rsidTr="007D3739">
        <w:trPr>
          <w:trHeight w:val="220"/>
        </w:trPr>
        <w:tc>
          <w:tcPr>
            <w:tcW w:w="2317" w:type="dxa"/>
            <w:vMerge/>
            <w:vAlign w:val="center"/>
          </w:tcPr>
          <w:p w:rsidR="002720E7" w:rsidRPr="00622FE3" w:rsidRDefault="002720E7" w:rsidP="007D3739">
            <w:pPr>
              <w:pStyle w:val="ListParagraph"/>
              <w:ind w:left="0"/>
              <w:jc w:val="center"/>
              <w:rPr>
                <w:rFonts w:ascii="Cambria" w:hAnsi="Cambria" w:cs="Arial"/>
                <w:b/>
                <w:sz w:val="14"/>
              </w:rPr>
            </w:pPr>
          </w:p>
        </w:tc>
        <w:tc>
          <w:tcPr>
            <w:tcW w:w="144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STRADA</w:t>
            </w:r>
          </w:p>
        </w:tc>
        <w:tc>
          <w:tcPr>
            <w:tcW w:w="4073" w:type="dxa"/>
            <w:gridSpan w:val="2"/>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c>
          <w:tcPr>
            <w:tcW w:w="45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NR</w:t>
            </w:r>
          </w:p>
        </w:tc>
        <w:tc>
          <w:tcPr>
            <w:tcW w:w="450" w:type="dxa"/>
            <w:vAlign w:val="center"/>
          </w:tcPr>
          <w:p w:rsidR="002720E7" w:rsidRPr="00622FE3" w:rsidRDefault="002720E7" w:rsidP="007D3739">
            <w:pPr>
              <w:pStyle w:val="ListParagraph"/>
              <w:ind w:left="0"/>
              <w:jc w:val="center"/>
              <w:rPr>
                <w:rFonts w:ascii="Cambria" w:hAnsi="Cambria" w:cs="Arial"/>
                <w:b/>
                <w:sz w:val="14"/>
              </w:rPr>
            </w:pPr>
          </w:p>
        </w:tc>
        <w:tc>
          <w:tcPr>
            <w:tcW w:w="45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BL.</w:t>
            </w:r>
          </w:p>
        </w:tc>
        <w:tc>
          <w:tcPr>
            <w:tcW w:w="450" w:type="dxa"/>
            <w:vAlign w:val="center"/>
          </w:tcPr>
          <w:p w:rsidR="002720E7" w:rsidRPr="00622FE3" w:rsidRDefault="002720E7" w:rsidP="007D3739">
            <w:pPr>
              <w:pStyle w:val="ListParagraph"/>
              <w:ind w:left="0"/>
              <w:jc w:val="center"/>
              <w:rPr>
                <w:rFonts w:ascii="Cambria" w:hAnsi="Cambria" w:cs="Arial"/>
                <w:b/>
                <w:sz w:val="14"/>
              </w:rPr>
            </w:pPr>
          </w:p>
        </w:tc>
        <w:tc>
          <w:tcPr>
            <w:tcW w:w="450" w:type="dxa"/>
            <w:tcBorders>
              <w:right w:val="single" w:sz="4" w:space="0" w:color="auto"/>
            </w:tcBorders>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AP.</w:t>
            </w:r>
          </w:p>
        </w:tc>
        <w:tc>
          <w:tcPr>
            <w:tcW w:w="270" w:type="dxa"/>
            <w:tcBorders>
              <w:left w:val="single" w:sz="4" w:space="0" w:color="auto"/>
            </w:tcBorders>
            <w:vAlign w:val="center"/>
          </w:tcPr>
          <w:p w:rsidR="002720E7" w:rsidRPr="00622FE3" w:rsidRDefault="002720E7" w:rsidP="007D3739">
            <w:pPr>
              <w:pStyle w:val="ListParagraph"/>
              <w:ind w:left="0"/>
              <w:jc w:val="center"/>
              <w:rPr>
                <w:rFonts w:ascii="Cambria" w:hAnsi="Cambria" w:cs="Arial"/>
                <w:b/>
                <w:sz w:val="14"/>
              </w:rPr>
            </w:pPr>
          </w:p>
        </w:tc>
      </w:tr>
      <w:tr w:rsidR="002720E7" w:rsidRPr="00622FE3" w:rsidTr="007D3739">
        <w:trPr>
          <w:trHeight w:val="120"/>
        </w:trPr>
        <w:tc>
          <w:tcPr>
            <w:tcW w:w="2317" w:type="dxa"/>
            <w:vMerge w:val="restart"/>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REPREZENTAT PRIN</w:t>
            </w:r>
          </w:p>
        </w:tc>
        <w:tc>
          <w:tcPr>
            <w:tcW w:w="144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NUMELE SI PREMUNELE</w:t>
            </w:r>
          </w:p>
          <w:p w:rsidR="002720E7" w:rsidRPr="00622FE3" w:rsidRDefault="002720E7" w:rsidP="007D3739">
            <w:pPr>
              <w:pStyle w:val="ListParagraph"/>
              <w:ind w:left="0"/>
              <w:jc w:val="center"/>
              <w:rPr>
                <w:rFonts w:ascii="Cambria" w:hAnsi="Cambria" w:cs="Arial"/>
                <w:b/>
                <w:sz w:val="14"/>
              </w:rPr>
            </w:pPr>
          </w:p>
        </w:tc>
        <w:tc>
          <w:tcPr>
            <w:tcW w:w="4073" w:type="dxa"/>
            <w:gridSpan w:val="2"/>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c>
          <w:tcPr>
            <w:tcW w:w="900" w:type="dxa"/>
            <w:gridSpan w:val="2"/>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CNP :</w:t>
            </w:r>
          </w:p>
        </w:tc>
        <w:tc>
          <w:tcPr>
            <w:tcW w:w="1620" w:type="dxa"/>
            <w:gridSpan w:val="4"/>
            <w:vAlign w:val="center"/>
          </w:tcPr>
          <w:p w:rsidR="002720E7" w:rsidRPr="00622FE3" w:rsidRDefault="002720E7" w:rsidP="007D3739">
            <w:pPr>
              <w:pStyle w:val="ListParagraph"/>
              <w:ind w:left="0"/>
              <w:jc w:val="center"/>
              <w:rPr>
                <w:rFonts w:ascii="Cambria" w:hAnsi="Cambria" w:cs="Arial"/>
                <w:b/>
                <w:sz w:val="14"/>
              </w:rPr>
            </w:pPr>
          </w:p>
        </w:tc>
      </w:tr>
      <w:tr w:rsidR="002720E7" w:rsidRPr="00622FE3" w:rsidTr="007D3739">
        <w:trPr>
          <w:trHeight w:val="150"/>
        </w:trPr>
        <w:tc>
          <w:tcPr>
            <w:tcW w:w="2317" w:type="dxa"/>
            <w:vMerge/>
            <w:vAlign w:val="center"/>
          </w:tcPr>
          <w:p w:rsidR="002720E7" w:rsidRPr="00622FE3" w:rsidRDefault="002720E7" w:rsidP="007D3739">
            <w:pPr>
              <w:pStyle w:val="ListParagraph"/>
              <w:ind w:left="0"/>
              <w:jc w:val="center"/>
              <w:rPr>
                <w:rFonts w:ascii="Cambria" w:hAnsi="Cambria" w:cs="Arial"/>
                <w:b/>
                <w:sz w:val="14"/>
              </w:rPr>
            </w:pPr>
          </w:p>
        </w:tc>
        <w:tc>
          <w:tcPr>
            <w:tcW w:w="1440" w:type="dxa"/>
            <w:vAlign w:val="center"/>
          </w:tcPr>
          <w:p w:rsidR="002720E7" w:rsidRPr="00622FE3" w:rsidRDefault="002720E7" w:rsidP="007D3739">
            <w:pPr>
              <w:pStyle w:val="ListParagraph"/>
              <w:ind w:left="0"/>
              <w:jc w:val="center"/>
              <w:rPr>
                <w:rFonts w:ascii="Cambria" w:hAnsi="Cambria" w:cs="Arial"/>
                <w:b/>
                <w:sz w:val="14"/>
              </w:rPr>
            </w:pPr>
            <w:r w:rsidRPr="00622FE3">
              <w:rPr>
                <w:rFonts w:ascii="Cambria" w:hAnsi="Cambria" w:cs="Arial"/>
                <w:b/>
                <w:sz w:val="14"/>
              </w:rPr>
              <w:t>IN CALITATE DE</w:t>
            </w:r>
          </w:p>
        </w:tc>
        <w:tc>
          <w:tcPr>
            <w:tcW w:w="6593" w:type="dxa"/>
            <w:gridSpan w:val="8"/>
            <w:vAlign w:val="center"/>
          </w:tcPr>
          <w:p w:rsidR="002720E7" w:rsidRPr="00622FE3" w:rsidRDefault="002720E7" w:rsidP="007D3739">
            <w:pPr>
              <w:pStyle w:val="ListParagraph"/>
              <w:ind w:left="0"/>
              <w:jc w:val="center"/>
              <w:rPr>
                <w:rFonts w:ascii="Cambria" w:hAnsi="Cambria" w:cs="Arial"/>
                <w:b/>
                <w:sz w:val="14"/>
              </w:rPr>
            </w:pPr>
          </w:p>
          <w:p w:rsidR="002720E7" w:rsidRPr="00622FE3" w:rsidRDefault="002720E7" w:rsidP="007D3739">
            <w:pPr>
              <w:pStyle w:val="ListParagraph"/>
              <w:ind w:left="0"/>
              <w:jc w:val="center"/>
              <w:rPr>
                <w:rFonts w:ascii="Cambria" w:hAnsi="Cambria" w:cs="Arial"/>
                <w:b/>
                <w:sz w:val="14"/>
              </w:rPr>
            </w:pPr>
          </w:p>
        </w:tc>
      </w:tr>
    </w:tbl>
    <w:p w:rsidR="002720E7" w:rsidRPr="00622FE3" w:rsidRDefault="002720E7" w:rsidP="002720E7">
      <w:pPr>
        <w:spacing w:line="360" w:lineRule="auto"/>
        <w:jc w:val="both"/>
        <w:rPr>
          <w:rFonts w:ascii="Cambria" w:hAnsi="Cambria"/>
          <w:lang w:val="ro-RO"/>
        </w:rPr>
      </w:pPr>
    </w:p>
    <w:p w:rsidR="002720E7" w:rsidRPr="00E752CE" w:rsidRDefault="002720E7" w:rsidP="002720E7">
      <w:pPr>
        <w:ind w:firstLine="720"/>
        <w:contextualSpacing/>
        <w:jc w:val="both"/>
        <w:rPr>
          <w:rFonts w:ascii="Cambria" w:hAnsi="Cambria"/>
        </w:rPr>
      </w:pPr>
      <w:r w:rsidRPr="00622FE3">
        <w:rPr>
          <w:rFonts w:ascii="Cambria" w:hAnsi="Cambria"/>
        </w:rPr>
        <w:t xml:space="preserve">Prin prezentul document, </w:t>
      </w:r>
      <w:proofErr w:type="gramStart"/>
      <w:r w:rsidRPr="00622FE3">
        <w:rPr>
          <w:rFonts w:ascii="Cambria" w:hAnsi="Cambria"/>
        </w:rPr>
        <w:t>vă</w:t>
      </w:r>
      <w:proofErr w:type="gramEnd"/>
      <w:r w:rsidRPr="00622FE3">
        <w:rPr>
          <w:rFonts w:ascii="Cambria" w:hAnsi="Cambria"/>
        </w:rPr>
        <w:t xml:space="preserve"> solicităm aprobarea anul</w:t>
      </w:r>
      <w:r w:rsidRPr="00622FE3">
        <w:rPr>
          <w:rFonts w:ascii="Cambria" w:hAnsi="Cambria"/>
          <w:lang w:val="ro-RO"/>
        </w:rPr>
        <w:t>ă</w:t>
      </w:r>
      <w:r>
        <w:rPr>
          <w:rFonts w:ascii="Cambria" w:hAnsi="Cambria"/>
        </w:rPr>
        <w:t>rii obligațiilor de plată accesorii</w:t>
      </w:r>
      <w:r w:rsidRPr="00622FE3">
        <w:rPr>
          <w:rFonts w:ascii="Cambria" w:hAnsi="Cambria"/>
        </w:rPr>
        <w:t>, în conformitate cu prevederile O.</w:t>
      </w:r>
      <w:r>
        <w:rPr>
          <w:rFonts w:ascii="Cambria" w:hAnsi="Cambria"/>
        </w:rPr>
        <w:t>U.</w:t>
      </w:r>
      <w:r w:rsidRPr="00622FE3">
        <w:rPr>
          <w:rFonts w:ascii="Cambria" w:hAnsi="Cambria"/>
        </w:rPr>
        <w:t>G.</w:t>
      </w:r>
      <w:r>
        <w:rPr>
          <w:rFonts w:ascii="Cambria" w:hAnsi="Cambria"/>
        </w:rPr>
        <w:t xml:space="preserve"> nr.</w:t>
      </w:r>
      <w:r w:rsidRPr="00622FE3">
        <w:rPr>
          <w:rFonts w:ascii="Cambria" w:hAnsi="Cambria"/>
        </w:rPr>
        <w:t xml:space="preserve"> </w:t>
      </w:r>
      <w:proofErr w:type="gramStart"/>
      <w:r w:rsidRPr="00622FE3">
        <w:rPr>
          <w:rFonts w:ascii="Cambria" w:hAnsi="Cambria"/>
        </w:rPr>
        <w:t>6</w:t>
      </w:r>
      <w:r>
        <w:rPr>
          <w:rFonts w:ascii="Cambria" w:hAnsi="Cambria"/>
        </w:rPr>
        <w:t>9/2020</w:t>
      </w:r>
      <w:r w:rsidRPr="00622FE3">
        <w:rPr>
          <w:rFonts w:ascii="Cambria" w:hAnsi="Cambria"/>
        </w:rPr>
        <w:t xml:space="preserve"> </w:t>
      </w:r>
      <w:r w:rsidRPr="00E752CE">
        <w:rPr>
          <w:rFonts w:ascii="Cambria" w:hAnsi="Cambria"/>
        </w:rPr>
        <w:t>pentru modificarea si completarea Legii nr.</w:t>
      </w:r>
      <w:proofErr w:type="gramEnd"/>
      <w:r w:rsidRPr="00E752CE">
        <w:rPr>
          <w:rFonts w:ascii="Cambria" w:hAnsi="Cambria"/>
        </w:rPr>
        <w:t xml:space="preserve"> 227/2015 privind Codul fiscal,</w:t>
      </w:r>
    </w:p>
    <w:p w:rsidR="002720E7" w:rsidRPr="00622FE3" w:rsidRDefault="002720E7" w:rsidP="002720E7">
      <w:pPr>
        <w:contextualSpacing/>
        <w:jc w:val="both"/>
        <w:rPr>
          <w:rFonts w:ascii="Cambria" w:hAnsi="Cambria"/>
        </w:rPr>
      </w:pPr>
      <w:proofErr w:type="gramStart"/>
      <w:r w:rsidRPr="00E752CE">
        <w:rPr>
          <w:rFonts w:ascii="Cambria" w:hAnsi="Cambria"/>
        </w:rPr>
        <w:t>precum</w:t>
      </w:r>
      <w:proofErr w:type="gramEnd"/>
      <w:r w:rsidRPr="00E752CE">
        <w:rPr>
          <w:rFonts w:ascii="Cambria" w:hAnsi="Cambria"/>
        </w:rPr>
        <w:t xml:space="preserve"> si pentru </w:t>
      </w:r>
      <w:r>
        <w:rPr>
          <w:rFonts w:ascii="Cambria" w:hAnsi="Cambria"/>
        </w:rPr>
        <w:t xml:space="preserve">instituirea unor masuri fiscale modificată </w:t>
      </w:r>
      <w:r w:rsidRPr="0034204F">
        <w:rPr>
          <w:rFonts w:ascii="Cambria" w:hAnsi="Cambria"/>
        </w:rPr>
        <w:t xml:space="preserve">prin </w:t>
      </w:r>
      <w:r>
        <w:rPr>
          <w:rFonts w:ascii="Cambria" w:hAnsi="Cambria"/>
          <w:b/>
        </w:rPr>
        <w:t xml:space="preserve">OUG nr. </w:t>
      </w:r>
      <w:proofErr w:type="gramStart"/>
      <w:r>
        <w:rPr>
          <w:rFonts w:ascii="Cambria" w:hAnsi="Cambria"/>
          <w:b/>
        </w:rPr>
        <w:t>19/2021</w:t>
      </w:r>
      <w:r w:rsidRPr="0034204F">
        <w:rPr>
          <w:rFonts w:ascii="Cambria" w:hAnsi="Cambria"/>
        </w:rPr>
        <w:t xml:space="preserve"> </w:t>
      </w:r>
      <w:r w:rsidRPr="008639B5">
        <w:rPr>
          <w:rFonts w:ascii="Cambria" w:hAnsi="Cambria"/>
        </w:rPr>
        <w:t>privind unele masuri fiscale</w:t>
      </w:r>
      <w:r>
        <w:rPr>
          <w:rFonts w:ascii="Cambria" w:hAnsi="Cambria"/>
        </w:rPr>
        <w:t xml:space="preserve">, precum si pentru modificarea </w:t>
      </w:r>
      <w:r w:rsidRPr="008639B5">
        <w:rPr>
          <w:rFonts w:ascii="Cambria" w:hAnsi="Cambria"/>
        </w:rPr>
        <w:t>si completarea unor acte normative in domeniul fiscal</w:t>
      </w:r>
      <w:r w:rsidR="00AA4BED">
        <w:rPr>
          <w:rFonts w:ascii="Cambria" w:hAnsi="Cambria"/>
        </w:rPr>
        <w:t xml:space="preserve">, </w:t>
      </w:r>
      <w:r>
        <w:rPr>
          <w:rFonts w:ascii="Cambria" w:hAnsi="Cambria"/>
        </w:rPr>
        <w:t xml:space="preserve">precum și a </w:t>
      </w:r>
      <w:r w:rsidR="00AA4BED">
        <w:rPr>
          <w:rFonts w:ascii="Cambria" w:hAnsi="Cambria"/>
        </w:rPr>
        <w:t>HCL Orașu Nou</w:t>
      </w:r>
      <w:r w:rsidRPr="0034204F">
        <w:rPr>
          <w:rFonts w:ascii="Cambria" w:hAnsi="Cambria"/>
        </w:rPr>
        <w:t xml:space="preserve"> nr.</w:t>
      </w:r>
      <w:proofErr w:type="gramEnd"/>
      <w:r w:rsidR="00AA4BED">
        <w:rPr>
          <w:rFonts w:ascii="Cambria" w:hAnsi="Cambria"/>
        </w:rPr>
        <w:t xml:space="preserve"> </w:t>
      </w:r>
      <w:proofErr w:type="gramStart"/>
      <w:r w:rsidR="00AA4BED">
        <w:rPr>
          <w:rFonts w:ascii="Cambria" w:hAnsi="Cambria"/>
        </w:rPr>
        <w:t>73</w:t>
      </w:r>
      <w:r w:rsidRPr="0034204F">
        <w:rPr>
          <w:rFonts w:ascii="Cambria" w:hAnsi="Cambria"/>
        </w:rPr>
        <w:t>/202</w:t>
      </w:r>
      <w:r w:rsidR="00AA4BED">
        <w:rPr>
          <w:rFonts w:ascii="Cambria" w:hAnsi="Cambria"/>
        </w:rPr>
        <w:t>1</w:t>
      </w:r>
      <w:r w:rsidRPr="0034204F">
        <w:rPr>
          <w:rFonts w:ascii="Cambria" w:hAnsi="Cambria"/>
        </w:rPr>
        <w:t xml:space="preserve"> cu privire la anularea accesoriilor în cazul obligațiilor bugetare restante la 31 martie 2020, datorate buget</w:t>
      </w:r>
      <w:r w:rsidR="00AA4BED">
        <w:rPr>
          <w:rFonts w:ascii="Cambria" w:hAnsi="Cambria"/>
        </w:rPr>
        <w:t>ului local al comunei Orașu Nou</w:t>
      </w:r>
      <w:r>
        <w:rPr>
          <w:rFonts w:ascii="Cambria" w:hAnsi="Cambria"/>
        </w:rPr>
        <w:t>.</w:t>
      </w:r>
      <w:proofErr w:type="gramEnd"/>
    </w:p>
    <w:p w:rsidR="002720E7" w:rsidRPr="00622FE3" w:rsidRDefault="002720E7" w:rsidP="002720E7">
      <w:pPr>
        <w:ind w:firstLine="720"/>
        <w:contextualSpacing/>
        <w:jc w:val="both"/>
        <w:rPr>
          <w:rFonts w:ascii="Cambria" w:hAnsi="Cambria"/>
        </w:rPr>
      </w:pPr>
      <w:r w:rsidRPr="00622FE3">
        <w:rPr>
          <w:rFonts w:ascii="Cambria" w:hAnsi="Cambria"/>
        </w:rPr>
        <w:t xml:space="preserve">Menţionăm că până la această dată </w:t>
      </w:r>
      <w:proofErr w:type="gramStart"/>
      <w:r w:rsidRPr="00622FE3">
        <w:rPr>
          <w:rFonts w:ascii="Cambria" w:hAnsi="Cambria"/>
        </w:rPr>
        <w:t>am</w:t>
      </w:r>
      <w:proofErr w:type="gramEnd"/>
      <w:r w:rsidRPr="00622FE3">
        <w:rPr>
          <w:rFonts w:ascii="Cambria" w:hAnsi="Cambria"/>
        </w:rPr>
        <w:t xml:space="preserve"> depus toate declaraţiile fiscale şi îndeplinim condiţiile necesare acordării facilităţilor fiscale, respectiv: </w:t>
      </w:r>
    </w:p>
    <w:p w:rsidR="002720E7" w:rsidRPr="00622FE3" w:rsidRDefault="002720E7" w:rsidP="002720E7">
      <w:pPr>
        <w:contextualSpacing/>
        <w:jc w:val="both"/>
        <w:rPr>
          <w:rFonts w:ascii="Cambria" w:hAnsi="Cambria"/>
          <w:i/>
          <w:iCs/>
        </w:rPr>
      </w:pPr>
      <w:r w:rsidRPr="00622FE3">
        <w:rPr>
          <w:rFonts w:ascii="Cambria" w:hAnsi="Cambria"/>
          <w:i/>
          <w:iCs/>
        </w:rPr>
        <w:t>(SE BIFEAZ</w:t>
      </w:r>
      <w:r w:rsidRPr="00622FE3">
        <w:rPr>
          <w:rFonts w:ascii="Cambria" w:hAnsi="Cambria"/>
          <w:i/>
          <w:iCs/>
          <w:lang w:val="ro-RO"/>
        </w:rPr>
        <w:t>Ă</w:t>
      </w:r>
      <w:r w:rsidRPr="00622FE3">
        <w:rPr>
          <w:rFonts w:ascii="Cambria" w:hAnsi="Cambria"/>
          <w:i/>
          <w:iCs/>
        </w:rPr>
        <w:t>)</w:t>
      </w:r>
    </w:p>
    <w:p w:rsidR="002720E7" w:rsidRPr="00622FE3" w:rsidRDefault="002720E7" w:rsidP="002720E7">
      <w:pPr>
        <w:pStyle w:val="ListParagraph"/>
        <w:numPr>
          <w:ilvl w:val="0"/>
          <w:numId w:val="3"/>
        </w:numPr>
        <w:shd w:val="clear" w:color="auto" w:fill="FFFFFF"/>
        <w:spacing w:after="200" w:line="240" w:lineRule="auto"/>
        <w:jc w:val="both"/>
        <w:rPr>
          <w:rFonts w:ascii="Cambria" w:hAnsi="Cambria"/>
          <w:color w:val="000000"/>
        </w:rPr>
      </w:pPr>
      <w:r w:rsidRPr="00622FE3">
        <w:rPr>
          <w:rStyle w:val="tli"/>
          <w:rFonts w:ascii="Cambria" w:hAnsi="Cambria"/>
          <w:color w:val="000000"/>
        </w:rPr>
        <w:t>toate obligaţiile bugetare pri</w:t>
      </w:r>
      <w:r>
        <w:rPr>
          <w:rStyle w:val="tli"/>
          <w:rFonts w:ascii="Cambria" w:hAnsi="Cambria"/>
          <w:color w:val="000000"/>
        </w:rPr>
        <w:t>ncipale restante la 31 martie 2020</w:t>
      </w:r>
      <w:r w:rsidRPr="00622FE3">
        <w:rPr>
          <w:rStyle w:val="tli"/>
          <w:rFonts w:ascii="Cambria" w:hAnsi="Cambria"/>
          <w:color w:val="000000"/>
        </w:rPr>
        <w:t xml:space="preserve"> inclusiv, administrate de organul fiscal local, se sting prin orice modalitate prevăzută de lege p</w:t>
      </w:r>
      <w:r>
        <w:rPr>
          <w:rStyle w:val="tli"/>
          <w:rFonts w:ascii="Cambria" w:hAnsi="Cambria"/>
          <w:color w:val="000000"/>
        </w:rPr>
        <w:t>ână la data de 31 ianuarie 2022</w:t>
      </w:r>
      <w:r w:rsidRPr="00622FE3">
        <w:rPr>
          <w:rStyle w:val="tli"/>
          <w:rFonts w:ascii="Cambria" w:hAnsi="Cambria"/>
          <w:color w:val="000000"/>
        </w:rPr>
        <w:t xml:space="preserve"> inclusiv;</w:t>
      </w:r>
    </w:p>
    <w:p w:rsidR="002720E7" w:rsidRPr="008639B5" w:rsidRDefault="002720E7" w:rsidP="002720E7">
      <w:pPr>
        <w:pStyle w:val="ListParagraph"/>
        <w:numPr>
          <w:ilvl w:val="0"/>
          <w:numId w:val="3"/>
        </w:numPr>
        <w:shd w:val="clear" w:color="auto" w:fill="FFFFFF"/>
        <w:spacing w:after="200" w:line="240" w:lineRule="auto"/>
        <w:jc w:val="both"/>
        <w:rPr>
          <w:rFonts w:ascii="Cambria" w:hAnsi="Cambria"/>
          <w:color w:val="000000"/>
        </w:rPr>
      </w:pPr>
      <w:bookmarkStart w:id="28" w:name="do|caII|ar24|lib"/>
      <w:bookmarkEnd w:id="28"/>
      <w:r w:rsidRPr="00622FE3">
        <w:rPr>
          <w:rStyle w:val="tli"/>
          <w:rFonts w:ascii="Cambria" w:hAnsi="Cambria"/>
          <w:color w:val="000000"/>
        </w:rPr>
        <w:t>sunt stinse prin orice modalitate prevăzută de lege toate obligaţiile bugetare principale şi accesorii administrate de organul fiscal local cu termene de plată cuprin</w:t>
      </w:r>
      <w:r>
        <w:rPr>
          <w:rStyle w:val="tli"/>
          <w:rFonts w:ascii="Cambria" w:hAnsi="Cambria"/>
          <w:color w:val="000000"/>
        </w:rPr>
        <w:t>se între data de 1 aprilie 2020</w:t>
      </w:r>
      <w:r w:rsidRPr="00622FE3">
        <w:rPr>
          <w:rStyle w:val="tli"/>
          <w:rFonts w:ascii="Cambria" w:hAnsi="Cambria"/>
          <w:color w:val="000000"/>
        </w:rPr>
        <w:t xml:space="preserve"> şi 15 </w:t>
      </w:r>
      <w:r>
        <w:rPr>
          <w:rStyle w:val="tli"/>
          <w:rFonts w:ascii="Cambria" w:hAnsi="Cambria"/>
          <w:color w:val="000000"/>
        </w:rPr>
        <w:t>decembrie 2020</w:t>
      </w:r>
      <w:r w:rsidRPr="00622FE3">
        <w:rPr>
          <w:rStyle w:val="tli"/>
          <w:rFonts w:ascii="Cambria" w:hAnsi="Cambria"/>
          <w:color w:val="000000"/>
        </w:rPr>
        <w:t xml:space="preserve"> inclusiv până la data depunerii cererii de anulare a accesoriilor;</w:t>
      </w:r>
    </w:p>
    <w:p w:rsidR="002720E7" w:rsidRDefault="002720E7" w:rsidP="002720E7">
      <w:pPr>
        <w:pStyle w:val="ListParagraph"/>
        <w:numPr>
          <w:ilvl w:val="0"/>
          <w:numId w:val="3"/>
        </w:numPr>
        <w:shd w:val="clear" w:color="auto" w:fill="FFFFFF"/>
        <w:spacing w:after="200" w:line="240" w:lineRule="auto"/>
        <w:jc w:val="both"/>
        <w:rPr>
          <w:rStyle w:val="tli"/>
          <w:rFonts w:ascii="Cambria" w:hAnsi="Cambria"/>
          <w:color w:val="000000"/>
        </w:rPr>
      </w:pPr>
      <w:bookmarkStart w:id="29" w:name="do|caII|ar24|lic"/>
      <w:bookmarkEnd w:id="29"/>
      <w:proofErr w:type="gramStart"/>
      <w:r w:rsidRPr="00622FE3">
        <w:rPr>
          <w:rStyle w:val="tli"/>
          <w:rFonts w:ascii="Cambria" w:hAnsi="Cambria"/>
          <w:color w:val="000000"/>
        </w:rPr>
        <w:t>debitorul</w:t>
      </w:r>
      <w:proofErr w:type="gramEnd"/>
      <w:r w:rsidRPr="00622FE3">
        <w:rPr>
          <w:rStyle w:val="tli"/>
          <w:rFonts w:ascii="Cambria" w:hAnsi="Cambria"/>
          <w:color w:val="000000"/>
        </w:rPr>
        <w:t xml:space="preserve"> să aibă depuse toate declaraţiile fiscale,  până la data depunerii cererii de anulare a accesoriilor. Această condiţie se consideră îndeplinită şi în cazul în care, pentru perioadele în care nu s-au depus declaraţii fiscale, obligaţiile fiscale au fost stabilite, prin decizie, de către organul fiscal local;</w:t>
      </w:r>
      <w:bookmarkStart w:id="30" w:name="do|caII|ar24|lid"/>
      <w:bookmarkEnd w:id="30"/>
    </w:p>
    <w:p w:rsidR="002720E7" w:rsidRPr="008639B5" w:rsidRDefault="002720E7" w:rsidP="002720E7">
      <w:pPr>
        <w:pStyle w:val="ListParagraph"/>
        <w:numPr>
          <w:ilvl w:val="0"/>
          <w:numId w:val="3"/>
        </w:numPr>
        <w:shd w:val="clear" w:color="auto" w:fill="FFFFFF"/>
        <w:spacing w:after="200" w:line="240" w:lineRule="auto"/>
        <w:jc w:val="both"/>
        <w:rPr>
          <w:rStyle w:val="li"/>
          <w:rFonts w:ascii="Cambria" w:hAnsi="Cambria"/>
          <w:color w:val="000000"/>
        </w:rPr>
      </w:pPr>
      <w:r w:rsidRPr="008639B5">
        <w:rPr>
          <w:rStyle w:val="li"/>
          <w:rFonts w:ascii="Cambria" w:hAnsi="Cambria"/>
          <w:bCs/>
          <w:color w:val="000000"/>
          <w:szCs w:val="24"/>
        </w:rPr>
        <w:t>debitorul depune cererea de anulare a accesoriilor dupa indeplinirea in mod corespunzator a con</w:t>
      </w:r>
      <w:r>
        <w:rPr>
          <w:rStyle w:val="li"/>
          <w:rFonts w:ascii="Cambria" w:hAnsi="Cambria"/>
          <w:bCs/>
          <w:color w:val="000000"/>
          <w:szCs w:val="24"/>
        </w:rPr>
        <w:t>ditiilor prevazute mai sus</w:t>
      </w:r>
      <w:r w:rsidRPr="008639B5">
        <w:rPr>
          <w:rStyle w:val="li"/>
          <w:rFonts w:ascii="Cambria" w:hAnsi="Cambria"/>
          <w:bCs/>
          <w:color w:val="000000"/>
          <w:szCs w:val="24"/>
        </w:rPr>
        <w:t xml:space="preserve">, in perioada 14 mai 2020-15 decembrie 2020 </w:t>
      </w:r>
      <w:r w:rsidRPr="00CC5AC6">
        <w:rPr>
          <w:rStyle w:val="li"/>
          <w:rFonts w:ascii="Cambria" w:hAnsi="Cambria"/>
          <w:b/>
          <w:bCs/>
          <w:color w:val="000000"/>
          <w:szCs w:val="24"/>
        </w:rPr>
        <w:t>inclusiv sau in perioada 1 ianuarie 2021-31 ianuarie 2022 inclusiv</w:t>
      </w:r>
      <w:r w:rsidRPr="008639B5">
        <w:rPr>
          <w:rStyle w:val="li"/>
          <w:rFonts w:ascii="Cambria" w:hAnsi="Cambria"/>
          <w:bCs/>
          <w:color w:val="000000"/>
          <w:szCs w:val="24"/>
        </w:rPr>
        <w:t>, sub sanctiunea decaderii .</w:t>
      </w:r>
    </w:p>
    <w:p w:rsidR="002720E7" w:rsidRDefault="002720E7" w:rsidP="002720E7">
      <w:pPr>
        <w:pStyle w:val="ListParagraph"/>
        <w:shd w:val="clear" w:color="auto" w:fill="FFFFFF"/>
        <w:spacing w:line="240" w:lineRule="auto"/>
        <w:jc w:val="both"/>
        <w:rPr>
          <w:rStyle w:val="li"/>
          <w:rFonts w:ascii="Cambria" w:hAnsi="Cambria"/>
          <w:bCs/>
          <w:color w:val="000000"/>
          <w:szCs w:val="24"/>
        </w:rPr>
      </w:pPr>
    </w:p>
    <w:p w:rsidR="002720E7" w:rsidRPr="008639B5" w:rsidRDefault="002720E7" w:rsidP="002720E7">
      <w:pPr>
        <w:pStyle w:val="ListParagraph"/>
        <w:shd w:val="clear" w:color="auto" w:fill="FFFFFF"/>
        <w:spacing w:line="240" w:lineRule="auto"/>
        <w:jc w:val="both"/>
        <w:rPr>
          <w:rFonts w:ascii="Cambria" w:hAnsi="Cambria"/>
          <w:color w:val="000000"/>
        </w:rPr>
      </w:pPr>
      <w:r w:rsidRPr="008639B5">
        <w:rPr>
          <w:rFonts w:ascii="Cambria" w:hAnsi="Cambria"/>
        </w:rPr>
        <w:t>Reprezentant legal/</w:t>
      </w:r>
    </w:p>
    <w:p w:rsidR="002720E7" w:rsidRPr="00622FE3" w:rsidRDefault="002720E7" w:rsidP="009C61C7">
      <w:pPr>
        <w:ind w:firstLine="720"/>
        <w:jc w:val="both"/>
        <w:rPr>
          <w:rFonts w:ascii="Cambria" w:hAnsi="Cambria"/>
        </w:rPr>
      </w:pPr>
      <w:r w:rsidRPr="00622FE3">
        <w:rPr>
          <w:rFonts w:ascii="Cambria" w:hAnsi="Cambria"/>
        </w:rPr>
        <w:t xml:space="preserve">Contribuabil  </w:t>
      </w:r>
    </w:p>
    <w:p w:rsidR="002720E7" w:rsidRPr="00622FE3" w:rsidRDefault="002720E7" w:rsidP="009C61C7">
      <w:pPr>
        <w:jc w:val="both"/>
        <w:rPr>
          <w:rFonts w:ascii="Cambria" w:hAnsi="Cambria"/>
        </w:rPr>
      </w:pPr>
      <w:r>
        <w:rPr>
          <w:rFonts w:ascii="Cambria" w:hAnsi="Cambria"/>
        </w:rPr>
        <w:t xml:space="preserve">        …….…………………….. </w:t>
      </w:r>
      <w:r>
        <w:rPr>
          <w:rFonts w:ascii="Cambria" w:hAnsi="Cambria"/>
        </w:rPr>
        <w:tab/>
      </w:r>
      <w:r w:rsidRPr="00622FE3">
        <w:rPr>
          <w:rFonts w:ascii="Cambria" w:hAnsi="Cambria"/>
        </w:rPr>
        <w:t xml:space="preserve">Data ………………… </w:t>
      </w:r>
      <w:r w:rsidRPr="00622FE3">
        <w:rPr>
          <w:rFonts w:ascii="Cambria" w:hAnsi="Cambria"/>
        </w:rPr>
        <w:tab/>
      </w:r>
      <w:r w:rsidRPr="00622FE3">
        <w:rPr>
          <w:rFonts w:ascii="Cambria" w:hAnsi="Cambria"/>
        </w:rPr>
        <w:tab/>
        <w:t>Semnătura ………………</w:t>
      </w:r>
    </w:p>
    <w:p w:rsidR="002720E7" w:rsidRPr="006E0E92" w:rsidRDefault="002720E7" w:rsidP="009C61C7">
      <w:pPr>
        <w:shd w:val="clear" w:color="auto" w:fill="FFFFFF"/>
        <w:jc w:val="both"/>
        <w:rPr>
          <w:rStyle w:val="ar"/>
          <w:rFonts w:ascii="Cambria" w:hAnsi="Cambria"/>
          <w:bCs/>
          <w:color w:val="000000"/>
        </w:rPr>
      </w:pPr>
    </w:p>
    <w:p w:rsidR="002720E7" w:rsidRPr="00516AD4" w:rsidRDefault="002720E7" w:rsidP="002720E7">
      <w:pPr>
        <w:pStyle w:val="Header"/>
        <w:tabs>
          <w:tab w:val="clear" w:pos="4680"/>
          <w:tab w:val="clear" w:pos="9360"/>
        </w:tabs>
        <w:ind w:left="1800"/>
        <w:jc w:val="right"/>
        <w:rPr>
          <w:rFonts w:ascii="Cambria" w:hAnsi="Cambria"/>
          <w:b/>
          <w:bCs/>
          <w:noProof/>
        </w:rPr>
      </w:pPr>
      <w:r>
        <w:rPr>
          <w:rFonts w:ascii="Cambria" w:hAnsi="Cambria"/>
          <w:b/>
          <w:bCs/>
          <w:noProof/>
        </w:rPr>
        <w:t xml:space="preserve">        Anexa nr. 3 la P</w:t>
      </w:r>
      <w:r w:rsidRPr="00516AD4">
        <w:rPr>
          <w:rFonts w:ascii="Cambria" w:hAnsi="Cambria"/>
          <w:b/>
          <w:bCs/>
          <w:noProof/>
        </w:rPr>
        <w:t>rocedura de anulare a accesoriilor</w:t>
      </w:r>
    </w:p>
    <w:p w:rsidR="002720E7" w:rsidRPr="006E0E92" w:rsidRDefault="002720E7" w:rsidP="002720E7">
      <w:pPr>
        <w:shd w:val="clear" w:color="auto" w:fill="FFFFFF"/>
        <w:jc w:val="right"/>
        <w:rPr>
          <w:rStyle w:val="ar"/>
          <w:rFonts w:ascii="Cambria" w:hAnsi="Cambria"/>
          <w:bCs/>
          <w:color w:val="000000"/>
        </w:rPr>
      </w:pPr>
    </w:p>
    <w:p w:rsidR="002720E7" w:rsidRPr="00D1712E" w:rsidRDefault="002720E7" w:rsidP="002720E7">
      <w:pPr>
        <w:rPr>
          <w:rFonts w:ascii="Cambria" w:hAnsi="Cambria"/>
        </w:rPr>
      </w:pPr>
      <w:r>
        <w:rPr>
          <w:rFonts w:ascii="Cambria" w:hAnsi="Cambria"/>
        </w:rPr>
        <w:t>ROMÂ</w:t>
      </w:r>
      <w:r w:rsidRPr="00D1712E">
        <w:rPr>
          <w:rFonts w:ascii="Cambria" w:hAnsi="Cambria"/>
        </w:rPr>
        <w:t xml:space="preserve">NIA </w:t>
      </w:r>
    </w:p>
    <w:p w:rsidR="002720E7" w:rsidRPr="00D1712E" w:rsidRDefault="002720E7" w:rsidP="002720E7">
      <w:pPr>
        <w:rPr>
          <w:rFonts w:ascii="Cambria" w:hAnsi="Cambria"/>
        </w:rPr>
      </w:pPr>
      <w:proofErr w:type="gramStart"/>
      <w:r>
        <w:rPr>
          <w:rFonts w:ascii="Cambria" w:hAnsi="Cambria"/>
        </w:rPr>
        <w:t>JUDETUL  SATU</w:t>
      </w:r>
      <w:proofErr w:type="gramEnd"/>
      <w:r>
        <w:rPr>
          <w:rFonts w:ascii="Cambria" w:hAnsi="Cambria"/>
        </w:rPr>
        <w:t xml:space="preserve"> </w:t>
      </w:r>
      <w:r w:rsidRPr="00D1712E">
        <w:rPr>
          <w:rFonts w:ascii="Cambria" w:hAnsi="Cambria"/>
        </w:rPr>
        <w:t>MARE</w:t>
      </w:r>
    </w:p>
    <w:p w:rsidR="002720E7" w:rsidRPr="0087630A" w:rsidRDefault="002720E7" w:rsidP="002720E7">
      <w:pPr>
        <w:rPr>
          <w:rFonts w:ascii="Cambria" w:hAnsi="Cambria" w:cs="Arial"/>
        </w:rPr>
      </w:pPr>
      <w:proofErr w:type="gramStart"/>
      <w:r>
        <w:rPr>
          <w:rFonts w:ascii="Cambria" w:hAnsi="Cambria"/>
        </w:rPr>
        <w:t>PRIMARIA  COMUNEI</w:t>
      </w:r>
      <w:proofErr w:type="gramEnd"/>
      <w:r>
        <w:rPr>
          <w:rFonts w:ascii="Cambria" w:hAnsi="Cambria"/>
        </w:rPr>
        <w:t xml:space="preserve">  ORAȘU NOU</w:t>
      </w:r>
      <w:r w:rsidRPr="00D1712E">
        <w:rPr>
          <w:rFonts w:ascii="Cambria" w:hAnsi="Cambria"/>
        </w:rPr>
        <w:tab/>
      </w:r>
      <w:r w:rsidRPr="00D1712E">
        <w:rPr>
          <w:rFonts w:ascii="Cambria" w:hAnsi="Cambria"/>
        </w:rPr>
        <w:tab/>
      </w:r>
      <w:r w:rsidRPr="00D1712E">
        <w:rPr>
          <w:rFonts w:ascii="Cambria" w:hAnsi="Cambria"/>
        </w:rPr>
        <w:tab/>
      </w:r>
    </w:p>
    <w:p w:rsidR="002720E7" w:rsidRPr="00516AD4" w:rsidRDefault="002720E7" w:rsidP="002720E7">
      <w:pPr>
        <w:pStyle w:val="Header"/>
        <w:tabs>
          <w:tab w:val="clear" w:pos="4680"/>
          <w:tab w:val="clear" w:pos="9360"/>
        </w:tabs>
        <w:ind w:left="1800"/>
        <w:jc w:val="right"/>
        <w:rPr>
          <w:rFonts w:ascii="Cambria" w:hAnsi="Cambria"/>
          <w:b/>
          <w:bCs/>
          <w:noProof/>
        </w:rPr>
      </w:pPr>
    </w:p>
    <w:p w:rsidR="002720E7" w:rsidRPr="00516AD4" w:rsidRDefault="002720E7" w:rsidP="002720E7">
      <w:pPr>
        <w:pStyle w:val="Header"/>
        <w:tabs>
          <w:tab w:val="clear" w:pos="4680"/>
          <w:tab w:val="clear" w:pos="9360"/>
        </w:tabs>
        <w:ind w:left="1800"/>
        <w:rPr>
          <w:rFonts w:ascii="Cambria" w:hAnsi="Cambria"/>
          <w:b/>
          <w:noProof/>
        </w:rPr>
      </w:pPr>
    </w:p>
    <w:p w:rsidR="002720E7" w:rsidRPr="00C92CCC" w:rsidRDefault="002720E7" w:rsidP="002720E7">
      <w:pPr>
        <w:pStyle w:val="Header"/>
        <w:tabs>
          <w:tab w:val="clear" w:pos="4680"/>
          <w:tab w:val="clear" w:pos="9360"/>
        </w:tabs>
        <w:jc w:val="center"/>
        <w:rPr>
          <w:rFonts w:ascii="Cambria" w:hAnsi="Cambria"/>
          <w:b/>
          <w:noProof/>
          <w:sz w:val="32"/>
          <w:lang w:val="ro-RO"/>
        </w:rPr>
      </w:pPr>
      <w:r w:rsidRPr="00C92CCC">
        <w:rPr>
          <w:rFonts w:ascii="Cambria" w:hAnsi="Cambria"/>
          <w:b/>
          <w:noProof/>
          <w:sz w:val="32"/>
        </w:rPr>
        <w:t>DECIZIE DE AMÂNARE LA PLAT</w:t>
      </w:r>
      <w:r w:rsidRPr="00C92CCC">
        <w:rPr>
          <w:rFonts w:ascii="Cambria" w:hAnsi="Cambria"/>
          <w:b/>
          <w:noProof/>
          <w:sz w:val="32"/>
          <w:lang w:val="ro-RO"/>
        </w:rPr>
        <w:t xml:space="preserve">Ă </w:t>
      </w:r>
    </w:p>
    <w:p w:rsidR="002720E7" w:rsidRPr="00C92CCC" w:rsidRDefault="002720E7" w:rsidP="002720E7">
      <w:pPr>
        <w:pStyle w:val="Header"/>
        <w:tabs>
          <w:tab w:val="clear" w:pos="4680"/>
          <w:tab w:val="clear" w:pos="9360"/>
        </w:tabs>
        <w:jc w:val="center"/>
        <w:rPr>
          <w:rFonts w:ascii="Cambria" w:hAnsi="Cambria"/>
          <w:bCs/>
        </w:rPr>
      </w:pPr>
      <w:r>
        <w:rPr>
          <w:rFonts w:ascii="Cambria" w:hAnsi="Cambria"/>
          <w:bCs/>
          <w:noProof/>
          <w:sz w:val="32"/>
          <w:lang w:val="ro-RO"/>
        </w:rPr>
        <w:t>A DOBÂNZILOR, PENALITĂȚILOR ȘI TUTUROR ACCESORIILOR</w:t>
      </w:r>
    </w:p>
    <w:p w:rsidR="002720E7" w:rsidRPr="00C92CCC" w:rsidRDefault="002720E7" w:rsidP="002720E7">
      <w:pPr>
        <w:jc w:val="center"/>
        <w:rPr>
          <w:rFonts w:ascii="Cambria" w:hAnsi="Cambria"/>
        </w:rPr>
      </w:pPr>
      <w:proofErr w:type="gramStart"/>
      <w:r w:rsidRPr="00C92CCC">
        <w:rPr>
          <w:rFonts w:ascii="Cambria" w:hAnsi="Cambria"/>
        </w:rPr>
        <w:t>NR.</w:t>
      </w:r>
      <w:proofErr w:type="gramEnd"/>
      <w:r w:rsidRPr="00C92CCC">
        <w:rPr>
          <w:rFonts w:ascii="Cambria" w:hAnsi="Cambria"/>
        </w:rPr>
        <w:t xml:space="preserve"> ……. / …………</w:t>
      </w:r>
      <w:r>
        <w:rPr>
          <w:rFonts w:ascii="Cambria" w:hAnsi="Cambria"/>
        </w:rPr>
        <w:t>…..</w:t>
      </w:r>
    </w:p>
    <w:p w:rsidR="002720E7" w:rsidRPr="00635C57" w:rsidRDefault="002720E7" w:rsidP="002720E7">
      <w:pPr>
        <w:rPr>
          <w:rFonts w:ascii="Montserrat" w:hAnsi="Montserrat"/>
        </w:rPr>
      </w:pPr>
    </w:p>
    <w:p w:rsidR="002720E7" w:rsidRPr="00C92CCC" w:rsidRDefault="002720E7" w:rsidP="002720E7">
      <w:pPr>
        <w:rPr>
          <w:rFonts w:ascii="Cambria" w:hAnsi="Cambria"/>
          <w:b/>
        </w:rPr>
      </w:pPr>
      <w:r w:rsidRPr="00C92CCC">
        <w:rPr>
          <w:rFonts w:ascii="Cambria" w:hAnsi="Cambria"/>
          <w:b/>
        </w:rPr>
        <w:t xml:space="preserve">DATE DE IDENTIFICARE ALE </w:t>
      </w:r>
      <w:proofErr w:type="gramStart"/>
      <w:r w:rsidRPr="00C92CCC">
        <w:rPr>
          <w:rFonts w:ascii="Cambria" w:hAnsi="Cambria"/>
          <w:b/>
        </w:rPr>
        <w:t>CONTRIBUABILULUI :</w:t>
      </w:r>
      <w:proofErr w:type="gramEnd"/>
    </w:p>
    <w:tbl>
      <w:tblPr>
        <w:tblStyle w:val="TableGrid"/>
        <w:tblW w:w="10553" w:type="dxa"/>
        <w:tblInd w:w="-5" w:type="dxa"/>
        <w:tblLayout w:type="fixed"/>
        <w:tblLook w:val="04A0" w:firstRow="1" w:lastRow="0" w:firstColumn="1" w:lastColumn="0" w:noHBand="0" w:noVBand="1"/>
      </w:tblPr>
      <w:tblGrid>
        <w:gridCol w:w="2363"/>
        <w:gridCol w:w="1687"/>
        <w:gridCol w:w="3083"/>
        <w:gridCol w:w="900"/>
        <w:gridCol w:w="450"/>
        <w:gridCol w:w="450"/>
        <w:gridCol w:w="450"/>
        <w:gridCol w:w="450"/>
        <w:gridCol w:w="450"/>
        <w:gridCol w:w="270"/>
      </w:tblGrid>
      <w:tr w:rsidR="002720E7" w:rsidRPr="00C92CCC" w:rsidTr="007D3739">
        <w:tc>
          <w:tcPr>
            <w:tcW w:w="2363" w:type="dxa"/>
            <w:vMerge w:val="restart"/>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DENUMIRE CONTRIBUABIL :</w:t>
            </w:r>
          </w:p>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NUMELE SI PRENUMELE</w:t>
            </w:r>
          </w:p>
        </w:tc>
        <w:tc>
          <w:tcPr>
            <w:tcW w:w="4770" w:type="dxa"/>
            <w:gridSpan w:val="2"/>
            <w:vMerge w:val="restart"/>
            <w:vAlign w:val="center"/>
          </w:tcPr>
          <w:p w:rsidR="002720E7" w:rsidRPr="00C92CCC" w:rsidRDefault="002720E7" w:rsidP="007D3739">
            <w:pPr>
              <w:pStyle w:val="ListParagraph"/>
              <w:ind w:left="0"/>
              <w:jc w:val="center"/>
              <w:rPr>
                <w:rFonts w:ascii="Cambria" w:hAnsi="Cambria" w:cs="Arial"/>
                <w:b/>
                <w:sz w:val="14"/>
              </w:rPr>
            </w:pPr>
          </w:p>
        </w:tc>
        <w:tc>
          <w:tcPr>
            <w:tcW w:w="900"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CNP:</w:t>
            </w:r>
          </w:p>
        </w:tc>
        <w:tc>
          <w:tcPr>
            <w:tcW w:w="2520" w:type="dxa"/>
            <w:gridSpan w:val="6"/>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r>
      <w:tr w:rsidR="002720E7" w:rsidRPr="00C92CCC" w:rsidTr="007D3739">
        <w:trPr>
          <w:trHeight w:val="162"/>
        </w:trPr>
        <w:tc>
          <w:tcPr>
            <w:tcW w:w="2363" w:type="dxa"/>
            <w:vMerge/>
            <w:vAlign w:val="center"/>
          </w:tcPr>
          <w:p w:rsidR="002720E7" w:rsidRPr="00C92CCC" w:rsidRDefault="002720E7" w:rsidP="007D3739">
            <w:pPr>
              <w:pStyle w:val="ListParagraph"/>
              <w:ind w:left="0"/>
              <w:jc w:val="center"/>
              <w:rPr>
                <w:rFonts w:ascii="Cambria" w:hAnsi="Cambria" w:cs="Arial"/>
                <w:b/>
                <w:sz w:val="14"/>
              </w:rPr>
            </w:pPr>
          </w:p>
        </w:tc>
        <w:tc>
          <w:tcPr>
            <w:tcW w:w="4770" w:type="dxa"/>
            <w:gridSpan w:val="2"/>
            <w:vMerge/>
            <w:vAlign w:val="center"/>
          </w:tcPr>
          <w:p w:rsidR="002720E7" w:rsidRPr="00C92CCC" w:rsidRDefault="002720E7" w:rsidP="007D3739">
            <w:pPr>
              <w:pStyle w:val="ListParagraph"/>
              <w:ind w:left="0"/>
              <w:jc w:val="center"/>
              <w:rPr>
                <w:rFonts w:ascii="Cambria" w:hAnsi="Cambria" w:cs="Arial"/>
                <w:b/>
                <w:sz w:val="14"/>
              </w:rPr>
            </w:pPr>
          </w:p>
        </w:tc>
        <w:tc>
          <w:tcPr>
            <w:tcW w:w="900"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CUI :</w:t>
            </w:r>
          </w:p>
        </w:tc>
        <w:tc>
          <w:tcPr>
            <w:tcW w:w="2520" w:type="dxa"/>
            <w:gridSpan w:val="6"/>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r>
      <w:tr w:rsidR="002720E7" w:rsidRPr="00C92CCC" w:rsidTr="007D3739">
        <w:trPr>
          <w:trHeight w:val="170"/>
        </w:trPr>
        <w:tc>
          <w:tcPr>
            <w:tcW w:w="2363" w:type="dxa"/>
            <w:vMerge w:val="restart"/>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DOMICILIUL FISCAL :</w:t>
            </w:r>
          </w:p>
        </w:tc>
        <w:tc>
          <w:tcPr>
            <w:tcW w:w="1687"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LOCALITATEA</w:t>
            </w:r>
          </w:p>
        </w:tc>
        <w:tc>
          <w:tcPr>
            <w:tcW w:w="3983" w:type="dxa"/>
            <w:gridSpan w:val="2"/>
            <w:tcBorders>
              <w:right w:val="single" w:sz="4" w:space="0" w:color="auto"/>
            </w:tcBorders>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c>
          <w:tcPr>
            <w:tcW w:w="900" w:type="dxa"/>
            <w:gridSpan w:val="2"/>
            <w:tcBorders>
              <w:left w:val="single" w:sz="4" w:space="0" w:color="auto"/>
            </w:tcBorders>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NR. ORC</w:t>
            </w:r>
          </w:p>
        </w:tc>
        <w:tc>
          <w:tcPr>
            <w:tcW w:w="1620" w:type="dxa"/>
            <w:gridSpan w:val="4"/>
            <w:tcBorders>
              <w:left w:val="single" w:sz="4" w:space="0" w:color="auto"/>
            </w:tcBorders>
            <w:vAlign w:val="center"/>
          </w:tcPr>
          <w:p w:rsidR="002720E7" w:rsidRPr="00C92CCC" w:rsidRDefault="002720E7" w:rsidP="007D3739">
            <w:pPr>
              <w:pStyle w:val="ListParagraph"/>
              <w:ind w:left="0"/>
              <w:jc w:val="center"/>
              <w:rPr>
                <w:rFonts w:ascii="Cambria" w:hAnsi="Cambria" w:cs="Arial"/>
                <w:b/>
                <w:sz w:val="14"/>
              </w:rPr>
            </w:pPr>
          </w:p>
        </w:tc>
      </w:tr>
      <w:tr w:rsidR="002720E7" w:rsidRPr="00C92CCC" w:rsidTr="007D3739">
        <w:trPr>
          <w:trHeight w:val="220"/>
        </w:trPr>
        <w:tc>
          <w:tcPr>
            <w:tcW w:w="2363" w:type="dxa"/>
            <w:vMerge/>
            <w:vAlign w:val="center"/>
          </w:tcPr>
          <w:p w:rsidR="002720E7" w:rsidRPr="00C92CCC" w:rsidRDefault="002720E7" w:rsidP="007D3739">
            <w:pPr>
              <w:pStyle w:val="ListParagraph"/>
              <w:ind w:left="0"/>
              <w:jc w:val="center"/>
              <w:rPr>
                <w:rFonts w:ascii="Cambria" w:hAnsi="Cambria" w:cs="Arial"/>
                <w:b/>
                <w:sz w:val="14"/>
              </w:rPr>
            </w:pPr>
          </w:p>
        </w:tc>
        <w:tc>
          <w:tcPr>
            <w:tcW w:w="1687"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STRADA</w:t>
            </w:r>
          </w:p>
        </w:tc>
        <w:tc>
          <w:tcPr>
            <w:tcW w:w="3983" w:type="dxa"/>
            <w:gridSpan w:val="2"/>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c>
          <w:tcPr>
            <w:tcW w:w="450"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NR</w:t>
            </w:r>
          </w:p>
        </w:tc>
        <w:tc>
          <w:tcPr>
            <w:tcW w:w="450" w:type="dxa"/>
            <w:vAlign w:val="center"/>
          </w:tcPr>
          <w:p w:rsidR="002720E7" w:rsidRPr="00C92CCC" w:rsidRDefault="002720E7" w:rsidP="007D3739">
            <w:pPr>
              <w:pStyle w:val="ListParagraph"/>
              <w:ind w:left="0"/>
              <w:jc w:val="center"/>
              <w:rPr>
                <w:rFonts w:ascii="Cambria" w:hAnsi="Cambria" w:cs="Arial"/>
                <w:b/>
                <w:sz w:val="14"/>
              </w:rPr>
            </w:pPr>
          </w:p>
        </w:tc>
        <w:tc>
          <w:tcPr>
            <w:tcW w:w="450"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BL.</w:t>
            </w:r>
          </w:p>
        </w:tc>
        <w:tc>
          <w:tcPr>
            <w:tcW w:w="450" w:type="dxa"/>
            <w:vAlign w:val="center"/>
          </w:tcPr>
          <w:p w:rsidR="002720E7" w:rsidRPr="00C92CCC" w:rsidRDefault="002720E7" w:rsidP="007D3739">
            <w:pPr>
              <w:pStyle w:val="ListParagraph"/>
              <w:ind w:left="0"/>
              <w:jc w:val="center"/>
              <w:rPr>
                <w:rFonts w:ascii="Cambria" w:hAnsi="Cambria" w:cs="Arial"/>
                <w:b/>
                <w:sz w:val="14"/>
              </w:rPr>
            </w:pPr>
          </w:p>
        </w:tc>
        <w:tc>
          <w:tcPr>
            <w:tcW w:w="450" w:type="dxa"/>
            <w:tcBorders>
              <w:right w:val="single" w:sz="4" w:space="0" w:color="auto"/>
            </w:tcBorders>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AP.</w:t>
            </w:r>
          </w:p>
        </w:tc>
        <w:tc>
          <w:tcPr>
            <w:tcW w:w="270" w:type="dxa"/>
            <w:tcBorders>
              <w:left w:val="single" w:sz="4" w:space="0" w:color="auto"/>
            </w:tcBorders>
            <w:vAlign w:val="center"/>
          </w:tcPr>
          <w:p w:rsidR="002720E7" w:rsidRPr="00C92CCC" w:rsidRDefault="002720E7" w:rsidP="007D3739">
            <w:pPr>
              <w:pStyle w:val="ListParagraph"/>
              <w:ind w:left="0"/>
              <w:jc w:val="center"/>
              <w:rPr>
                <w:rFonts w:ascii="Cambria" w:hAnsi="Cambria" w:cs="Arial"/>
                <w:b/>
                <w:sz w:val="14"/>
              </w:rPr>
            </w:pPr>
          </w:p>
        </w:tc>
      </w:tr>
      <w:tr w:rsidR="002720E7" w:rsidRPr="00C92CCC" w:rsidTr="007D3739">
        <w:trPr>
          <w:trHeight w:val="120"/>
        </w:trPr>
        <w:tc>
          <w:tcPr>
            <w:tcW w:w="2363" w:type="dxa"/>
            <w:vMerge w:val="restart"/>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REPREZENTAT PRIN</w:t>
            </w:r>
          </w:p>
        </w:tc>
        <w:tc>
          <w:tcPr>
            <w:tcW w:w="1687"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 xml:space="preserve">NUMELE </w:t>
            </w:r>
            <w:r w:rsidRPr="00C92CCC">
              <w:rPr>
                <w:rFonts w:ascii="Cambria" w:hAnsi="Cambria" w:cs="Arial"/>
                <w:b/>
                <w:sz w:val="14"/>
                <w:lang w:val="ro-RO"/>
              </w:rPr>
              <w:t>Ș</w:t>
            </w:r>
            <w:r w:rsidRPr="00C92CCC">
              <w:rPr>
                <w:rFonts w:ascii="Cambria" w:hAnsi="Cambria" w:cs="Arial"/>
                <w:b/>
                <w:sz w:val="14"/>
              </w:rPr>
              <w:t>I PREMUNELE</w:t>
            </w:r>
          </w:p>
          <w:p w:rsidR="002720E7" w:rsidRPr="00C92CCC" w:rsidRDefault="002720E7" w:rsidP="007D3739">
            <w:pPr>
              <w:pStyle w:val="ListParagraph"/>
              <w:ind w:left="0"/>
              <w:jc w:val="center"/>
              <w:rPr>
                <w:rFonts w:ascii="Cambria" w:hAnsi="Cambria" w:cs="Arial"/>
                <w:b/>
                <w:sz w:val="14"/>
              </w:rPr>
            </w:pPr>
          </w:p>
        </w:tc>
        <w:tc>
          <w:tcPr>
            <w:tcW w:w="3983" w:type="dxa"/>
            <w:gridSpan w:val="2"/>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c>
          <w:tcPr>
            <w:tcW w:w="900" w:type="dxa"/>
            <w:gridSpan w:val="2"/>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CNP :</w:t>
            </w:r>
          </w:p>
        </w:tc>
        <w:tc>
          <w:tcPr>
            <w:tcW w:w="1620" w:type="dxa"/>
            <w:gridSpan w:val="4"/>
            <w:vAlign w:val="center"/>
          </w:tcPr>
          <w:p w:rsidR="002720E7" w:rsidRPr="00C92CCC" w:rsidRDefault="002720E7" w:rsidP="007D3739">
            <w:pPr>
              <w:pStyle w:val="ListParagraph"/>
              <w:ind w:left="0"/>
              <w:jc w:val="center"/>
              <w:rPr>
                <w:rFonts w:ascii="Cambria" w:hAnsi="Cambria" w:cs="Arial"/>
                <w:b/>
                <w:sz w:val="14"/>
              </w:rPr>
            </w:pPr>
          </w:p>
        </w:tc>
      </w:tr>
      <w:tr w:rsidR="002720E7" w:rsidRPr="00C92CCC" w:rsidTr="007D3739">
        <w:trPr>
          <w:trHeight w:val="150"/>
        </w:trPr>
        <w:tc>
          <w:tcPr>
            <w:tcW w:w="2363" w:type="dxa"/>
            <w:vMerge/>
            <w:vAlign w:val="center"/>
          </w:tcPr>
          <w:p w:rsidR="002720E7" w:rsidRPr="00C92CCC" w:rsidRDefault="002720E7" w:rsidP="007D3739">
            <w:pPr>
              <w:pStyle w:val="ListParagraph"/>
              <w:ind w:left="0"/>
              <w:jc w:val="center"/>
              <w:rPr>
                <w:rFonts w:ascii="Cambria" w:hAnsi="Cambria" w:cs="Arial"/>
                <w:b/>
                <w:sz w:val="14"/>
              </w:rPr>
            </w:pPr>
          </w:p>
        </w:tc>
        <w:tc>
          <w:tcPr>
            <w:tcW w:w="1687" w:type="dxa"/>
            <w:vAlign w:val="center"/>
          </w:tcPr>
          <w:p w:rsidR="002720E7" w:rsidRPr="00C92CCC" w:rsidRDefault="002720E7" w:rsidP="007D3739">
            <w:pPr>
              <w:pStyle w:val="ListParagraph"/>
              <w:ind w:left="0"/>
              <w:jc w:val="center"/>
              <w:rPr>
                <w:rFonts w:ascii="Cambria" w:hAnsi="Cambria" w:cs="Arial"/>
                <w:b/>
                <w:sz w:val="14"/>
              </w:rPr>
            </w:pPr>
            <w:r w:rsidRPr="00C92CCC">
              <w:rPr>
                <w:rFonts w:ascii="Cambria" w:hAnsi="Cambria" w:cs="Arial"/>
                <w:b/>
                <w:sz w:val="14"/>
              </w:rPr>
              <w:t>IN CALITATE DE</w:t>
            </w:r>
          </w:p>
        </w:tc>
        <w:tc>
          <w:tcPr>
            <w:tcW w:w="6503" w:type="dxa"/>
            <w:gridSpan w:val="8"/>
            <w:vAlign w:val="center"/>
          </w:tcPr>
          <w:p w:rsidR="002720E7" w:rsidRPr="00C92CCC" w:rsidRDefault="002720E7" w:rsidP="007D3739">
            <w:pPr>
              <w:pStyle w:val="ListParagraph"/>
              <w:ind w:left="0"/>
              <w:jc w:val="center"/>
              <w:rPr>
                <w:rFonts w:ascii="Cambria" w:hAnsi="Cambria" w:cs="Arial"/>
                <w:b/>
                <w:sz w:val="14"/>
              </w:rPr>
            </w:pPr>
          </w:p>
          <w:p w:rsidR="002720E7" w:rsidRPr="00C92CCC" w:rsidRDefault="002720E7" w:rsidP="007D3739">
            <w:pPr>
              <w:pStyle w:val="ListParagraph"/>
              <w:ind w:left="0"/>
              <w:jc w:val="center"/>
              <w:rPr>
                <w:rFonts w:ascii="Cambria" w:hAnsi="Cambria" w:cs="Arial"/>
                <w:b/>
                <w:sz w:val="14"/>
              </w:rPr>
            </w:pPr>
          </w:p>
        </w:tc>
      </w:tr>
    </w:tbl>
    <w:p w:rsidR="002720E7" w:rsidRPr="00C92CCC" w:rsidRDefault="002720E7" w:rsidP="002720E7">
      <w:pPr>
        <w:spacing w:line="360" w:lineRule="auto"/>
        <w:ind w:left="187" w:firstLine="547"/>
        <w:jc w:val="both"/>
        <w:rPr>
          <w:rFonts w:ascii="Cambria" w:hAnsi="Cambria"/>
        </w:rPr>
      </w:pPr>
      <w:r w:rsidRPr="00C92CCC">
        <w:rPr>
          <w:rFonts w:ascii="Cambria" w:hAnsi="Cambria"/>
          <w:bCs/>
        </w:rPr>
        <w:t>Avand în vedere</w:t>
      </w:r>
      <w:r>
        <w:rPr>
          <w:rFonts w:ascii="Cambria" w:hAnsi="Cambria"/>
          <w:bCs/>
        </w:rPr>
        <w:t xml:space="preserve"> </w:t>
      </w:r>
      <w:proofErr w:type="gramStart"/>
      <w:r>
        <w:rPr>
          <w:rFonts w:ascii="Cambria" w:hAnsi="Cambria"/>
          <w:bCs/>
        </w:rPr>
        <w:t>notificarea  cu</w:t>
      </w:r>
      <w:proofErr w:type="gramEnd"/>
      <w:r>
        <w:rPr>
          <w:rFonts w:ascii="Cambria" w:hAnsi="Cambria"/>
          <w:bCs/>
        </w:rPr>
        <w:t xml:space="preserve"> nr. …….. / 2021</w:t>
      </w:r>
      <w:r w:rsidRPr="00C92CCC">
        <w:rPr>
          <w:rFonts w:ascii="Cambria" w:hAnsi="Cambria"/>
          <w:bCs/>
        </w:rPr>
        <w:t xml:space="preserve">, precum </w:t>
      </w:r>
      <w:r>
        <w:rPr>
          <w:rFonts w:ascii="Cambria" w:hAnsi="Cambria"/>
          <w:bCs/>
        </w:rPr>
        <w:t>ș</w:t>
      </w:r>
      <w:r w:rsidRPr="00C92CCC">
        <w:rPr>
          <w:rFonts w:ascii="Cambria" w:hAnsi="Cambria"/>
          <w:bCs/>
        </w:rPr>
        <w:t>i verificările efectuate, î</w:t>
      </w:r>
      <w:r>
        <w:rPr>
          <w:rFonts w:ascii="Cambria" w:hAnsi="Cambria"/>
        </w:rPr>
        <w:t>n temeiul prevederilor art.XIII</w:t>
      </w:r>
      <w:r w:rsidRPr="00C92CCC">
        <w:rPr>
          <w:rFonts w:ascii="Cambria" w:hAnsi="Cambria"/>
        </w:rPr>
        <w:t xml:space="preserve"> alin</w:t>
      </w:r>
      <w:r>
        <w:rPr>
          <w:rFonts w:ascii="Cambria" w:hAnsi="Cambria"/>
        </w:rPr>
        <w:t>. (2</w:t>
      </w:r>
      <w:r w:rsidRPr="00C92CCC">
        <w:rPr>
          <w:rFonts w:ascii="Cambria" w:hAnsi="Cambria"/>
        </w:rPr>
        <w:t xml:space="preserve">) </w:t>
      </w:r>
      <w:proofErr w:type="gramStart"/>
      <w:r w:rsidRPr="00C92CCC">
        <w:rPr>
          <w:rFonts w:ascii="Cambria" w:hAnsi="Cambria"/>
        </w:rPr>
        <w:t>din  Ordonan</w:t>
      </w:r>
      <w:proofErr w:type="gramEnd"/>
      <w:r w:rsidRPr="00C92CCC">
        <w:rPr>
          <w:rFonts w:ascii="Cambria" w:hAnsi="Cambria"/>
        </w:rPr>
        <w:t xml:space="preserve">ța  </w:t>
      </w:r>
      <w:r>
        <w:rPr>
          <w:rFonts w:ascii="Cambria" w:hAnsi="Cambria"/>
        </w:rPr>
        <w:t xml:space="preserve">de Urgență a </w:t>
      </w:r>
      <w:r w:rsidRPr="00C92CCC">
        <w:rPr>
          <w:rFonts w:ascii="Cambria" w:hAnsi="Cambria"/>
        </w:rPr>
        <w:t xml:space="preserve">Guvernului nr. </w:t>
      </w:r>
      <w:proofErr w:type="gramStart"/>
      <w:r w:rsidRPr="00C92CCC">
        <w:rPr>
          <w:rFonts w:ascii="Cambria" w:hAnsi="Cambria"/>
        </w:rPr>
        <w:t>6</w:t>
      </w:r>
      <w:r>
        <w:rPr>
          <w:rFonts w:ascii="Cambria" w:hAnsi="Cambria"/>
        </w:rPr>
        <w:t>9/2020</w:t>
      </w:r>
      <w:r w:rsidRPr="00C92CCC">
        <w:rPr>
          <w:rFonts w:ascii="Cambria" w:hAnsi="Cambria"/>
        </w:rPr>
        <w:t xml:space="preserve"> </w:t>
      </w:r>
      <w:r w:rsidRPr="00202694">
        <w:rPr>
          <w:rFonts w:ascii="Cambria" w:hAnsi="Cambria"/>
        </w:rPr>
        <w:t>pentru modificarea si completarea Legii nr.</w:t>
      </w:r>
      <w:proofErr w:type="gramEnd"/>
      <w:r>
        <w:rPr>
          <w:rFonts w:ascii="Cambria" w:hAnsi="Cambria"/>
        </w:rPr>
        <w:t xml:space="preserve"> 227/2015 privind Codul fiscal</w:t>
      </w:r>
      <w:r w:rsidRPr="00C92CCC">
        <w:rPr>
          <w:rFonts w:ascii="Cambria" w:hAnsi="Cambria"/>
        </w:rPr>
        <w:t>,</w:t>
      </w:r>
      <w:r>
        <w:rPr>
          <w:rFonts w:ascii="Cambria" w:hAnsi="Cambria"/>
        </w:rPr>
        <w:t xml:space="preserve"> </w:t>
      </w:r>
      <w:r w:rsidRPr="00EF0FB7">
        <w:rPr>
          <w:rFonts w:ascii="Cambria" w:hAnsi="Cambria"/>
        </w:rPr>
        <w:t>mod</w:t>
      </w:r>
      <w:r>
        <w:rPr>
          <w:rFonts w:ascii="Cambria" w:hAnsi="Cambria"/>
        </w:rPr>
        <w:t xml:space="preserve">ificată prin </w:t>
      </w:r>
      <w:r w:rsidRPr="00EF0FB7">
        <w:rPr>
          <w:rFonts w:ascii="Cambria" w:hAnsi="Cambria"/>
          <w:b/>
        </w:rPr>
        <w:t>O.</w:t>
      </w:r>
      <w:r>
        <w:rPr>
          <w:rFonts w:ascii="Cambria" w:hAnsi="Cambria"/>
          <w:b/>
        </w:rPr>
        <w:t xml:space="preserve">U.G. nr.19/2021 </w:t>
      </w:r>
      <w:r w:rsidRPr="0065060C">
        <w:rPr>
          <w:rFonts w:ascii="Cambria" w:hAnsi="Cambria"/>
        </w:rPr>
        <w:t>privind unele masuri fiscale</w:t>
      </w:r>
      <w:r>
        <w:rPr>
          <w:rFonts w:ascii="Cambria" w:hAnsi="Cambria"/>
        </w:rPr>
        <w:t xml:space="preserve">, precum si pentru modificarea </w:t>
      </w:r>
      <w:r w:rsidRPr="0065060C">
        <w:rPr>
          <w:rFonts w:ascii="Cambria" w:hAnsi="Cambria"/>
        </w:rPr>
        <w:t>si completarea unor ac</w:t>
      </w:r>
      <w:r>
        <w:rPr>
          <w:rFonts w:ascii="Cambria" w:hAnsi="Cambria"/>
        </w:rPr>
        <w:t>te normative in domeniul fiscal</w:t>
      </w:r>
      <w:r w:rsidRPr="0065060C">
        <w:rPr>
          <w:rFonts w:ascii="Cambria" w:hAnsi="Cambria"/>
        </w:rPr>
        <w:t xml:space="preserve"> </w:t>
      </w:r>
      <w:r w:rsidRPr="00C92CCC">
        <w:rPr>
          <w:rFonts w:ascii="Cambria" w:hAnsi="Cambria"/>
        </w:rPr>
        <w:t xml:space="preserve">vă comunicăm </w:t>
      </w:r>
      <w:proofErr w:type="gramStart"/>
      <w:r w:rsidRPr="00C92CCC">
        <w:rPr>
          <w:rFonts w:ascii="Cambria" w:hAnsi="Cambria"/>
        </w:rPr>
        <w:t>următoarele :</w:t>
      </w:r>
      <w:proofErr w:type="gramEnd"/>
      <w:r w:rsidRPr="00C92CCC">
        <w:rPr>
          <w:rFonts w:ascii="Cambria" w:hAnsi="Cambria"/>
        </w:rPr>
        <w:t xml:space="preserve"> </w:t>
      </w:r>
    </w:p>
    <w:p w:rsidR="002720E7" w:rsidRPr="00C92CCC" w:rsidRDefault="002720E7" w:rsidP="002720E7">
      <w:pPr>
        <w:jc w:val="center"/>
        <w:rPr>
          <w:rFonts w:ascii="Cambria" w:hAnsi="Cambria"/>
          <w:b/>
          <w:bCs/>
          <w:sz w:val="28"/>
          <w:szCs w:val="28"/>
        </w:rPr>
      </w:pPr>
      <w:r w:rsidRPr="00C92CCC">
        <w:rPr>
          <w:rFonts w:ascii="Cambria" w:hAnsi="Cambria"/>
          <w:b/>
          <w:bCs/>
          <w:sz w:val="28"/>
          <w:szCs w:val="28"/>
        </w:rPr>
        <w:t>Se acordă</w:t>
      </w:r>
    </w:p>
    <w:p w:rsidR="002720E7" w:rsidRPr="00C92CCC" w:rsidRDefault="002720E7" w:rsidP="002720E7">
      <w:pPr>
        <w:jc w:val="both"/>
        <w:rPr>
          <w:rFonts w:ascii="Cambria" w:hAnsi="Cambria"/>
        </w:rPr>
      </w:pPr>
      <w:proofErr w:type="gramStart"/>
      <w:r>
        <w:rPr>
          <w:rFonts w:ascii="Cambria" w:hAnsi="Cambria"/>
        </w:rPr>
        <w:t>amânarea</w:t>
      </w:r>
      <w:proofErr w:type="gramEnd"/>
      <w:r>
        <w:rPr>
          <w:rFonts w:ascii="Cambria" w:hAnsi="Cambria"/>
        </w:rPr>
        <w:t xml:space="preserve"> la plată a dobânzilor, penalităților și tuturor accesoriilor</w:t>
      </w:r>
      <w:r w:rsidRPr="00C92CCC">
        <w:rPr>
          <w:rFonts w:ascii="Cambria" w:hAnsi="Cambria"/>
        </w:rPr>
        <w:t xml:space="preserve"> până la data plății obligațiilor de plată  dar nu mai tâ</w:t>
      </w:r>
      <w:r>
        <w:rPr>
          <w:rFonts w:ascii="Cambria" w:hAnsi="Cambria"/>
        </w:rPr>
        <w:t>rziu de 31.01.2022</w:t>
      </w:r>
      <w:r w:rsidRPr="00C92CCC">
        <w:rPr>
          <w:rFonts w:ascii="Cambria" w:hAnsi="Cambria"/>
        </w:rPr>
        <w:t xml:space="preserve"> în sumă totală de ............... lei, reprezentând: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5445"/>
        <w:gridCol w:w="3192"/>
      </w:tblGrid>
      <w:tr w:rsidR="002720E7" w:rsidRPr="00C92CCC" w:rsidTr="007D3739">
        <w:tc>
          <w:tcPr>
            <w:tcW w:w="967" w:type="dxa"/>
            <w:tcBorders>
              <w:top w:val="single" w:sz="4" w:space="0" w:color="auto"/>
              <w:left w:val="single" w:sz="4" w:space="0" w:color="auto"/>
              <w:bottom w:val="single" w:sz="4" w:space="0" w:color="auto"/>
              <w:right w:val="single" w:sz="4" w:space="0" w:color="auto"/>
            </w:tcBorders>
          </w:tcPr>
          <w:p w:rsidR="002720E7" w:rsidRPr="00C92CCC" w:rsidRDefault="002720E7" w:rsidP="007D3739">
            <w:pPr>
              <w:autoSpaceDE w:val="0"/>
              <w:autoSpaceDN w:val="0"/>
              <w:adjustRightInd w:val="0"/>
              <w:jc w:val="center"/>
              <w:rPr>
                <w:rFonts w:ascii="Cambria" w:hAnsi="Cambria"/>
                <w:b/>
                <w:sz w:val="20"/>
                <w:szCs w:val="20"/>
              </w:rPr>
            </w:pPr>
            <w:r w:rsidRPr="00C92CCC">
              <w:rPr>
                <w:rFonts w:ascii="Cambria" w:hAnsi="Cambria"/>
                <w:b/>
                <w:sz w:val="20"/>
                <w:szCs w:val="20"/>
              </w:rPr>
              <w:t>Nr. Crt.</w:t>
            </w: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jc w:val="center"/>
              <w:rPr>
                <w:rFonts w:ascii="Cambria" w:hAnsi="Cambria"/>
                <w:sz w:val="16"/>
                <w:szCs w:val="16"/>
              </w:rPr>
            </w:pPr>
            <w:r w:rsidRPr="00C92CCC">
              <w:rPr>
                <w:rFonts w:ascii="Cambria" w:hAnsi="Cambria"/>
                <w:b/>
                <w:sz w:val="20"/>
                <w:szCs w:val="20"/>
              </w:rPr>
              <w:t>Tip creanţă</w:t>
            </w:r>
            <w:r w:rsidRPr="00C92CCC">
              <w:rPr>
                <w:rFonts w:ascii="Cambria" w:hAnsi="Cambria"/>
                <w:sz w:val="16"/>
                <w:szCs w:val="16"/>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jc w:val="center"/>
              <w:rPr>
                <w:rFonts w:ascii="Cambria" w:hAnsi="Cambria"/>
                <w:sz w:val="16"/>
                <w:szCs w:val="16"/>
              </w:rPr>
            </w:pPr>
            <w:r w:rsidRPr="00C92CCC">
              <w:rPr>
                <w:rFonts w:ascii="Cambria" w:hAnsi="Cambria"/>
                <w:b/>
                <w:sz w:val="20"/>
                <w:szCs w:val="20"/>
              </w:rPr>
              <w:t>Sumă</w:t>
            </w:r>
          </w:p>
        </w:tc>
      </w:tr>
      <w:tr w:rsidR="002720E7" w:rsidRPr="00C92CCC" w:rsidTr="007D3739">
        <w:tc>
          <w:tcPr>
            <w:tcW w:w="967" w:type="dxa"/>
            <w:tcBorders>
              <w:top w:val="single" w:sz="4" w:space="0" w:color="auto"/>
              <w:left w:val="single" w:sz="4" w:space="0" w:color="auto"/>
              <w:right w:val="single" w:sz="4" w:space="0" w:color="auto"/>
            </w:tcBorders>
          </w:tcPr>
          <w:p w:rsidR="002720E7" w:rsidRPr="00C92CCC" w:rsidRDefault="002720E7" w:rsidP="007D3739">
            <w:pPr>
              <w:autoSpaceDE w:val="0"/>
              <w:autoSpaceDN w:val="0"/>
              <w:adjustRightInd w:val="0"/>
              <w:jc w:val="both"/>
              <w:rPr>
                <w:rFonts w:ascii="Cambria" w:hAnsi="Cambria"/>
                <w:sz w:val="4"/>
                <w:szCs w:val="4"/>
              </w:rPr>
            </w:pPr>
          </w:p>
        </w:tc>
        <w:tc>
          <w:tcPr>
            <w:tcW w:w="5771" w:type="dxa"/>
            <w:tcBorders>
              <w:top w:val="single" w:sz="4" w:space="0" w:color="auto"/>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c>
          <w:tcPr>
            <w:tcW w:w="3370" w:type="dxa"/>
            <w:tcBorders>
              <w:top w:val="single" w:sz="4" w:space="0" w:color="auto"/>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r>
      <w:tr w:rsidR="002720E7" w:rsidRPr="00C92CCC" w:rsidTr="007D3739">
        <w:tc>
          <w:tcPr>
            <w:tcW w:w="967" w:type="dxa"/>
            <w:tcBorders>
              <w:left w:val="single" w:sz="4" w:space="0" w:color="auto"/>
              <w:right w:val="single" w:sz="4" w:space="0" w:color="auto"/>
            </w:tcBorders>
          </w:tcPr>
          <w:p w:rsidR="002720E7" w:rsidRPr="00C92CCC" w:rsidRDefault="002720E7" w:rsidP="007D3739">
            <w:pPr>
              <w:autoSpaceDE w:val="0"/>
              <w:autoSpaceDN w:val="0"/>
              <w:adjustRightInd w:val="0"/>
              <w:jc w:val="both"/>
              <w:rPr>
                <w:rFonts w:ascii="Cambria" w:hAnsi="Cambria"/>
                <w:sz w:val="4"/>
                <w:szCs w:val="4"/>
              </w:rPr>
            </w:pPr>
          </w:p>
        </w:tc>
        <w:tc>
          <w:tcPr>
            <w:tcW w:w="5771"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c>
          <w:tcPr>
            <w:tcW w:w="3370"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r>
      <w:tr w:rsidR="002720E7" w:rsidRPr="00C92CCC" w:rsidTr="007D3739">
        <w:tc>
          <w:tcPr>
            <w:tcW w:w="967" w:type="dxa"/>
            <w:tcBorders>
              <w:left w:val="single" w:sz="4" w:space="0" w:color="auto"/>
              <w:right w:val="single" w:sz="4" w:space="0" w:color="auto"/>
            </w:tcBorders>
          </w:tcPr>
          <w:p w:rsidR="002720E7" w:rsidRPr="00C92CCC" w:rsidRDefault="002720E7" w:rsidP="007D3739">
            <w:pPr>
              <w:autoSpaceDE w:val="0"/>
              <w:autoSpaceDN w:val="0"/>
              <w:adjustRightInd w:val="0"/>
              <w:jc w:val="both"/>
              <w:rPr>
                <w:rFonts w:ascii="Cambria" w:hAnsi="Cambria"/>
                <w:sz w:val="4"/>
                <w:szCs w:val="4"/>
              </w:rPr>
            </w:pPr>
          </w:p>
        </w:tc>
        <w:tc>
          <w:tcPr>
            <w:tcW w:w="5771"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c>
          <w:tcPr>
            <w:tcW w:w="3370"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r>
      <w:tr w:rsidR="002720E7" w:rsidRPr="00C92CCC" w:rsidTr="007D3739">
        <w:tc>
          <w:tcPr>
            <w:tcW w:w="967" w:type="dxa"/>
            <w:tcBorders>
              <w:left w:val="single" w:sz="4" w:space="0" w:color="auto"/>
              <w:right w:val="single" w:sz="4" w:space="0" w:color="auto"/>
            </w:tcBorders>
          </w:tcPr>
          <w:p w:rsidR="002720E7" w:rsidRPr="00C92CCC" w:rsidRDefault="002720E7" w:rsidP="007D3739">
            <w:pPr>
              <w:autoSpaceDE w:val="0"/>
              <w:autoSpaceDN w:val="0"/>
              <w:adjustRightInd w:val="0"/>
              <w:jc w:val="both"/>
              <w:rPr>
                <w:rFonts w:ascii="Cambria" w:hAnsi="Cambria"/>
                <w:sz w:val="4"/>
                <w:szCs w:val="4"/>
              </w:rPr>
            </w:pPr>
          </w:p>
        </w:tc>
        <w:tc>
          <w:tcPr>
            <w:tcW w:w="5771"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c>
          <w:tcPr>
            <w:tcW w:w="3370" w:type="dxa"/>
            <w:tcBorders>
              <w:left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r>
      <w:tr w:rsidR="002720E7" w:rsidRPr="00C92CCC" w:rsidTr="007D3739">
        <w:tc>
          <w:tcPr>
            <w:tcW w:w="967" w:type="dxa"/>
            <w:tcBorders>
              <w:left w:val="single" w:sz="4" w:space="0" w:color="auto"/>
              <w:bottom w:val="single" w:sz="4" w:space="0" w:color="auto"/>
              <w:right w:val="single" w:sz="4" w:space="0" w:color="auto"/>
            </w:tcBorders>
          </w:tcPr>
          <w:p w:rsidR="002720E7" w:rsidRPr="00C92CCC" w:rsidRDefault="002720E7" w:rsidP="007D3739">
            <w:pPr>
              <w:autoSpaceDE w:val="0"/>
              <w:autoSpaceDN w:val="0"/>
              <w:adjustRightInd w:val="0"/>
              <w:jc w:val="both"/>
              <w:rPr>
                <w:rFonts w:ascii="Cambria" w:hAnsi="Cambria"/>
                <w:sz w:val="4"/>
                <w:szCs w:val="4"/>
              </w:rPr>
            </w:pPr>
          </w:p>
        </w:tc>
        <w:tc>
          <w:tcPr>
            <w:tcW w:w="5771" w:type="dxa"/>
            <w:tcBorders>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c>
          <w:tcPr>
            <w:tcW w:w="3370" w:type="dxa"/>
            <w:tcBorders>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4"/>
                <w:szCs w:val="4"/>
              </w:rPr>
            </w:pPr>
          </w:p>
        </w:tc>
      </w:tr>
      <w:tr w:rsidR="002720E7" w:rsidRPr="00C92CCC" w:rsidTr="007D3739">
        <w:tc>
          <w:tcPr>
            <w:tcW w:w="967" w:type="dxa"/>
            <w:tcBorders>
              <w:top w:val="single" w:sz="4" w:space="0" w:color="auto"/>
              <w:left w:val="single" w:sz="4" w:space="0" w:color="auto"/>
              <w:bottom w:val="single" w:sz="4" w:space="0" w:color="auto"/>
              <w:right w:val="single" w:sz="4" w:space="0" w:color="auto"/>
            </w:tcBorders>
          </w:tcPr>
          <w:p w:rsidR="002720E7" w:rsidRPr="00C92CCC" w:rsidRDefault="002720E7" w:rsidP="007D3739">
            <w:pPr>
              <w:autoSpaceDE w:val="0"/>
              <w:autoSpaceDN w:val="0"/>
              <w:adjustRightInd w:val="0"/>
              <w:rPr>
                <w:rFonts w:ascii="Cambria" w:hAnsi="Cambria"/>
                <w:b/>
                <w:sz w:val="14"/>
                <w:szCs w:val="14"/>
              </w:rPr>
            </w:pP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rPr>
                <w:rFonts w:ascii="Cambria" w:hAnsi="Cambria"/>
                <w:sz w:val="14"/>
                <w:szCs w:val="14"/>
              </w:rPr>
            </w:pPr>
            <w:r w:rsidRPr="00C92CCC">
              <w:rPr>
                <w:rFonts w:ascii="Cambria" w:hAnsi="Cambria"/>
                <w:b/>
                <w:sz w:val="14"/>
                <w:szCs w:val="14"/>
              </w:rPr>
              <w:t>TOTAL:</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720E7" w:rsidRPr="00C92CCC" w:rsidRDefault="002720E7" w:rsidP="007D3739">
            <w:pPr>
              <w:autoSpaceDE w:val="0"/>
              <w:autoSpaceDN w:val="0"/>
              <w:adjustRightInd w:val="0"/>
              <w:jc w:val="both"/>
              <w:rPr>
                <w:rFonts w:ascii="Cambria" w:hAnsi="Cambria"/>
                <w:sz w:val="14"/>
                <w:szCs w:val="14"/>
              </w:rPr>
            </w:pPr>
          </w:p>
        </w:tc>
      </w:tr>
    </w:tbl>
    <w:p w:rsidR="002720E7" w:rsidRDefault="002720E7" w:rsidP="002720E7">
      <w:pPr>
        <w:ind w:firstLine="720"/>
        <w:jc w:val="both"/>
        <w:rPr>
          <w:rFonts w:ascii="Cambria" w:hAnsi="Cambria"/>
          <w:bCs/>
          <w:iCs/>
        </w:rPr>
      </w:pPr>
    </w:p>
    <w:p w:rsidR="002720E7" w:rsidRDefault="002720E7" w:rsidP="002720E7">
      <w:pPr>
        <w:ind w:firstLine="720"/>
        <w:jc w:val="both"/>
        <w:rPr>
          <w:rFonts w:ascii="Cambria" w:hAnsi="Cambria"/>
          <w:bCs/>
          <w:iCs/>
        </w:rPr>
      </w:pPr>
      <w:proofErr w:type="gramStart"/>
      <w:r w:rsidRPr="00C92CCC">
        <w:rPr>
          <w:rFonts w:ascii="Cambria" w:hAnsi="Cambria"/>
          <w:bCs/>
          <w:iCs/>
        </w:rPr>
        <w:t xml:space="preserve">În conformitate cu </w:t>
      </w:r>
      <w:r w:rsidRPr="00C92CCC">
        <w:rPr>
          <w:rFonts w:ascii="Cambria" w:hAnsi="Cambria"/>
          <w:iCs/>
        </w:rPr>
        <w:t>prevederile</w:t>
      </w:r>
      <w:r w:rsidRPr="00C92CCC">
        <w:rPr>
          <w:rFonts w:ascii="Cambria" w:hAnsi="Cambria"/>
          <w:bCs/>
          <w:iCs/>
        </w:rPr>
        <w:t xml:space="preserve"> </w:t>
      </w:r>
      <w:r w:rsidRPr="00C92CCC">
        <w:rPr>
          <w:rFonts w:ascii="Cambria" w:hAnsi="Cambria"/>
        </w:rPr>
        <w:t>Legii nr.</w:t>
      </w:r>
      <w:proofErr w:type="gramEnd"/>
      <w:r w:rsidRPr="00C92CCC">
        <w:rPr>
          <w:rFonts w:ascii="Cambria" w:hAnsi="Cambria"/>
        </w:rPr>
        <w:t xml:space="preserve"> </w:t>
      </w:r>
      <w:r w:rsidRPr="00C92CCC">
        <w:rPr>
          <w:rFonts w:ascii="Cambria" w:hAnsi="Cambria"/>
          <w:bCs/>
        </w:rPr>
        <w:t>207/2015</w:t>
      </w:r>
      <w:r w:rsidRPr="00C92CCC">
        <w:rPr>
          <w:rFonts w:ascii="Cambria" w:hAnsi="Cambria"/>
        </w:rPr>
        <w:t xml:space="preserve"> privind </w:t>
      </w:r>
      <w:r w:rsidRPr="00C92CCC">
        <w:rPr>
          <w:rFonts w:ascii="Cambria" w:hAnsi="Cambria"/>
          <w:bCs/>
          <w:iCs/>
        </w:rPr>
        <w:t>Codul de procedură fiscală</w:t>
      </w:r>
      <w:r w:rsidRPr="00C92CCC">
        <w:rPr>
          <w:rFonts w:ascii="Cambria" w:hAnsi="Cambria"/>
        </w:rPr>
        <w:t>, cu modificările și completările ulterioare,</w:t>
      </w:r>
      <w:r w:rsidRPr="00C92CCC">
        <w:rPr>
          <w:rFonts w:ascii="Cambria" w:hAnsi="Cambria"/>
          <w:bCs/>
          <w:iCs/>
        </w:rPr>
        <w:t xml:space="preserve"> împotriva măsurilor dispuse prin prezenta se poate face contestație, care se depune, în termen de 45</w:t>
      </w:r>
      <w:r w:rsidRPr="00C92CCC">
        <w:rPr>
          <w:rFonts w:ascii="Cambria" w:hAnsi="Cambria"/>
          <w:iCs/>
        </w:rPr>
        <w:t xml:space="preserve"> zile</w:t>
      </w:r>
      <w:r w:rsidRPr="00C92CCC">
        <w:rPr>
          <w:rFonts w:ascii="Cambria" w:hAnsi="Cambria"/>
          <w:bCs/>
          <w:iCs/>
        </w:rPr>
        <w:t xml:space="preserve"> de la comunicare, la organul fiscal local emitent, sub sancțiunea decăderii.</w:t>
      </w:r>
    </w:p>
    <w:p w:rsidR="002720E7" w:rsidRDefault="002720E7" w:rsidP="002720E7">
      <w:pPr>
        <w:ind w:firstLine="720"/>
        <w:jc w:val="both"/>
        <w:rPr>
          <w:rFonts w:ascii="Cambria" w:hAnsi="Cambria"/>
          <w:bCs/>
          <w:iCs/>
        </w:rPr>
      </w:pPr>
    </w:p>
    <w:p w:rsidR="002720E7" w:rsidRDefault="002720E7" w:rsidP="002720E7">
      <w:pPr>
        <w:ind w:firstLine="720"/>
        <w:jc w:val="both"/>
        <w:rPr>
          <w:rFonts w:ascii="Cambria" w:hAnsi="Cambria"/>
          <w:bCs/>
          <w:iCs/>
        </w:rPr>
      </w:pPr>
    </w:p>
    <w:p w:rsidR="002720E7" w:rsidRPr="00C92CCC" w:rsidRDefault="002720E7" w:rsidP="002720E7">
      <w:pPr>
        <w:ind w:firstLine="720"/>
        <w:jc w:val="both"/>
        <w:rPr>
          <w:rFonts w:ascii="Cambria" w:hAnsi="Cambria"/>
        </w:rPr>
      </w:pPr>
      <w:r>
        <w:rPr>
          <w:rFonts w:ascii="Cambria" w:hAnsi="Cambria"/>
          <w:bCs/>
          <w:iCs/>
        </w:rPr>
        <w:t>Primar,                                                                                                                    Întocmit,</w:t>
      </w:r>
    </w:p>
    <w:p w:rsidR="002720E7" w:rsidRDefault="002720E7" w:rsidP="002720E7">
      <w:pPr>
        <w:jc w:val="center"/>
        <w:rPr>
          <w:rFonts w:asciiTheme="majorHAnsi" w:hAnsiTheme="majorHAnsi" w:cs="Tahoma"/>
          <w:b/>
          <w:bCs/>
          <w:sz w:val="22"/>
          <w:szCs w:val="22"/>
        </w:rPr>
      </w:pPr>
    </w:p>
    <w:p w:rsidR="002720E7" w:rsidRDefault="002720E7" w:rsidP="002720E7">
      <w:pPr>
        <w:jc w:val="center"/>
        <w:rPr>
          <w:rFonts w:asciiTheme="majorHAnsi" w:hAnsiTheme="majorHAnsi" w:cs="Tahoma"/>
          <w:b/>
          <w:bCs/>
          <w:sz w:val="22"/>
          <w:szCs w:val="22"/>
        </w:rPr>
      </w:pPr>
    </w:p>
    <w:p w:rsidR="002720E7" w:rsidRDefault="002720E7" w:rsidP="009C61C7">
      <w:pPr>
        <w:rPr>
          <w:rFonts w:asciiTheme="majorHAnsi" w:hAnsiTheme="majorHAnsi" w:cs="Tahoma"/>
          <w:b/>
          <w:bCs/>
          <w:sz w:val="22"/>
          <w:szCs w:val="22"/>
        </w:rPr>
      </w:pPr>
    </w:p>
    <w:p w:rsidR="002720E7" w:rsidRPr="00516AD4" w:rsidRDefault="002720E7" w:rsidP="002720E7">
      <w:pPr>
        <w:pStyle w:val="Header"/>
        <w:tabs>
          <w:tab w:val="clear" w:pos="4680"/>
          <w:tab w:val="clear" w:pos="9360"/>
        </w:tabs>
        <w:ind w:left="1800"/>
        <w:jc w:val="right"/>
        <w:rPr>
          <w:rFonts w:ascii="Cambria" w:hAnsi="Cambria"/>
          <w:b/>
          <w:bCs/>
          <w:noProof/>
        </w:rPr>
      </w:pPr>
      <w:r>
        <w:rPr>
          <w:rFonts w:ascii="Cambria" w:hAnsi="Cambria"/>
          <w:b/>
          <w:bCs/>
          <w:noProof/>
        </w:rPr>
        <w:t xml:space="preserve">        Anexa nr. 4 la P</w:t>
      </w:r>
      <w:r w:rsidRPr="00516AD4">
        <w:rPr>
          <w:rFonts w:ascii="Cambria" w:hAnsi="Cambria"/>
          <w:b/>
          <w:bCs/>
          <w:noProof/>
        </w:rPr>
        <w:t>rocedura de anulare a accesoriilor</w:t>
      </w:r>
    </w:p>
    <w:p w:rsidR="002720E7" w:rsidRPr="006E0E92" w:rsidRDefault="002720E7" w:rsidP="002720E7">
      <w:pPr>
        <w:shd w:val="clear" w:color="auto" w:fill="FFFFFF"/>
        <w:jc w:val="right"/>
        <w:rPr>
          <w:rStyle w:val="ar"/>
          <w:rFonts w:ascii="Cambria" w:hAnsi="Cambria"/>
          <w:bCs/>
          <w:color w:val="000000"/>
        </w:rPr>
      </w:pPr>
    </w:p>
    <w:p w:rsidR="002720E7" w:rsidRDefault="002720E7" w:rsidP="002720E7">
      <w:pPr>
        <w:jc w:val="center"/>
        <w:rPr>
          <w:rFonts w:asciiTheme="majorHAnsi" w:hAnsiTheme="majorHAnsi" w:cs="Tahoma"/>
          <w:b/>
          <w:bCs/>
          <w:sz w:val="22"/>
          <w:szCs w:val="22"/>
        </w:rPr>
      </w:pPr>
    </w:p>
    <w:p w:rsidR="002720E7" w:rsidRPr="00D1712E" w:rsidRDefault="002720E7" w:rsidP="002720E7">
      <w:pPr>
        <w:rPr>
          <w:rFonts w:ascii="Cambria" w:hAnsi="Cambria"/>
        </w:rPr>
      </w:pPr>
      <w:r>
        <w:rPr>
          <w:rFonts w:ascii="Cambria" w:hAnsi="Cambria"/>
        </w:rPr>
        <w:t>ROMÂ</w:t>
      </w:r>
      <w:r w:rsidRPr="00D1712E">
        <w:rPr>
          <w:rFonts w:ascii="Cambria" w:hAnsi="Cambria"/>
        </w:rPr>
        <w:t xml:space="preserve">NIA </w:t>
      </w:r>
    </w:p>
    <w:p w:rsidR="002720E7" w:rsidRPr="00D1712E" w:rsidRDefault="002720E7" w:rsidP="002720E7">
      <w:pPr>
        <w:rPr>
          <w:rFonts w:ascii="Cambria" w:hAnsi="Cambria"/>
        </w:rPr>
      </w:pPr>
      <w:proofErr w:type="gramStart"/>
      <w:r>
        <w:rPr>
          <w:rFonts w:ascii="Cambria" w:hAnsi="Cambria"/>
        </w:rPr>
        <w:t>JUDETUL  SATU</w:t>
      </w:r>
      <w:proofErr w:type="gramEnd"/>
      <w:r>
        <w:rPr>
          <w:rFonts w:ascii="Cambria" w:hAnsi="Cambria"/>
        </w:rPr>
        <w:t xml:space="preserve"> </w:t>
      </w:r>
      <w:r w:rsidRPr="00D1712E">
        <w:rPr>
          <w:rFonts w:ascii="Cambria" w:hAnsi="Cambria"/>
        </w:rPr>
        <w:t>MARE</w:t>
      </w:r>
    </w:p>
    <w:p w:rsidR="002720E7" w:rsidRPr="00D1712E" w:rsidRDefault="002720E7" w:rsidP="002720E7">
      <w:pPr>
        <w:rPr>
          <w:rFonts w:ascii="Cambria" w:hAnsi="Cambria" w:cs="Arial"/>
        </w:rPr>
      </w:pPr>
      <w:proofErr w:type="gramStart"/>
      <w:r>
        <w:rPr>
          <w:rFonts w:ascii="Cambria" w:hAnsi="Cambria"/>
        </w:rPr>
        <w:t>PRIMARIA  COMUNEI</w:t>
      </w:r>
      <w:proofErr w:type="gramEnd"/>
      <w:r>
        <w:rPr>
          <w:rFonts w:ascii="Cambria" w:hAnsi="Cambria"/>
        </w:rPr>
        <w:t xml:space="preserve">  ORAȘU NOU</w:t>
      </w:r>
      <w:r w:rsidRPr="00D1712E">
        <w:rPr>
          <w:rFonts w:ascii="Cambria" w:hAnsi="Cambria"/>
        </w:rPr>
        <w:tab/>
      </w:r>
      <w:r w:rsidRPr="00D1712E">
        <w:rPr>
          <w:rFonts w:ascii="Cambria" w:hAnsi="Cambria"/>
        </w:rPr>
        <w:tab/>
      </w:r>
      <w:r w:rsidRPr="00D1712E">
        <w:rPr>
          <w:rFonts w:ascii="Cambria" w:hAnsi="Cambria"/>
        </w:rPr>
        <w:tab/>
      </w:r>
    </w:p>
    <w:p w:rsidR="002720E7" w:rsidRPr="00516AD4" w:rsidRDefault="002720E7" w:rsidP="002720E7">
      <w:pPr>
        <w:pStyle w:val="Header"/>
        <w:tabs>
          <w:tab w:val="clear" w:pos="4680"/>
          <w:tab w:val="clear" w:pos="9360"/>
        </w:tabs>
        <w:rPr>
          <w:rFonts w:ascii="Cambria" w:hAnsi="Cambria"/>
          <w:b/>
          <w:noProof/>
        </w:rPr>
      </w:pPr>
    </w:p>
    <w:p w:rsidR="002720E7" w:rsidRPr="00845F95" w:rsidRDefault="002720E7" w:rsidP="002720E7">
      <w:pPr>
        <w:pStyle w:val="Header"/>
        <w:tabs>
          <w:tab w:val="clear" w:pos="4680"/>
          <w:tab w:val="clear" w:pos="9360"/>
        </w:tabs>
        <w:jc w:val="center"/>
        <w:rPr>
          <w:rFonts w:ascii="Cambria" w:hAnsi="Cambria"/>
          <w:b/>
          <w:noProof/>
          <w:sz w:val="32"/>
        </w:rPr>
      </w:pPr>
      <w:r w:rsidRPr="00845F95">
        <w:rPr>
          <w:rFonts w:ascii="Cambria" w:hAnsi="Cambria"/>
          <w:b/>
          <w:noProof/>
          <w:sz w:val="32"/>
        </w:rPr>
        <w:t xml:space="preserve">DECIZIE DE ANULARE </w:t>
      </w:r>
    </w:p>
    <w:p w:rsidR="002720E7" w:rsidRPr="00845F95" w:rsidRDefault="002720E7" w:rsidP="002720E7">
      <w:pPr>
        <w:pStyle w:val="Header"/>
        <w:tabs>
          <w:tab w:val="clear" w:pos="4680"/>
          <w:tab w:val="clear" w:pos="9360"/>
        </w:tabs>
        <w:jc w:val="center"/>
        <w:rPr>
          <w:rFonts w:ascii="Cambria" w:hAnsi="Cambria"/>
        </w:rPr>
      </w:pPr>
      <w:r w:rsidRPr="00845F95">
        <w:rPr>
          <w:rFonts w:ascii="Cambria" w:hAnsi="Cambria"/>
          <w:b/>
          <w:noProof/>
          <w:sz w:val="32"/>
        </w:rPr>
        <w:t>A ACCESORIILOR</w:t>
      </w:r>
      <w:r w:rsidRPr="00845F95">
        <w:rPr>
          <w:rFonts w:ascii="Cambria" w:hAnsi="Cambria"/>
          <w:b/>
          <w:noProof/>
          <w:sz w:val="32"/>
        </w:rPr>
        <w:tab/>
      </w:r>
    </w:p>
    <w:p w:rsidR="002720E7" w:rsidRPr="00845F95" w:rsidRDefault="002720E7" w:rsidP="002720E7">
      <w:pPr>
        <w:tabs>
          <w:tab w:val="left" w:pos="2984"/>
        </w:tabs>
        <w:jc w:val="center"/>
        <w:rPr>
          <w:rFonts w:ascii="Cambria" w:hAnsi="Cambria"/>
        </w:rPr>
      </w:pPr>
      <w:proofErr w:type="gramStart"/>
      <w:r w:rsidRPr="00845F95">
        <w:rPr>
          <w:rFonts w:ascii="Cambria" w:hAnsi="Cambria"/>
        </w:rPr>
        <w:t>NR.</w:t>
      </w:r>
      <w:proofErr w:type="gramEnd"/>
      <w:r w:rsidRPr="00845F95">
        <w:rPr>
          <w:rFonts w:ascii="Cambria" w:hAnsi="Cambria"/>
        </w:rPr>
        <w:t xml:space="preserve"> ……. / …………..</w:t>
      </w:r>
    </w:p>
    <w:p w:rsidR="002720E7" w:rsidRDefault="002720E7" w:rsidP="002720E7">
      <w:pPr>
        <w:tabs>
          <w:tab w:val="left" w:pos="2984"/>
        </w:tabs>
        <w:jc w:val="center"/>
        <w:rPr>
          <w:rFonts w:ascii="Cambria" w:hAnsi="Cambria"/>
        </w:rPr>
      </w:pPr>
    </w:p>
    <w:p w:rsidR="002720E7" w:rsidRPr="00845F95" w:rsidRDefault="002720E7" w:rsidP="002720E7">
      <w:pPr>
        <w:tabs>
          <w:tab w:val="left" w:pos="2984"/>
        </w:tabs>
        <w:jc w:val="center"/>
        <w:rPr>
          <w:rFonts w:ascii="Cambria" w:hAnsi="Cambria"/>
        </w:rPr>
      </w:pPr>
    </w:p>
    <w:p w:rsidR="002720E7" w:rsidRPr="00845F95" w:rsidRDefault="002720E7" w:rsidP="002720E7">
      <w:pPr>
        <w:rPr>
          <w:rFonts w:ascii="Cambria" w:hAnsi="Cambria"/>
          <w:bCs/>
        </w:rPr>
      </w:pPr>
      <w:r w:rsidRPr="00845F95">
        <w:rPr>
          <w:rFonts w:ascii="Cambria" w:hAnsi="Cambria"/>
          <w:bCs/>
        </w:rPr>
        <w:t xml:space="preserve">DATE DE IDENTIFICARE ALE </w:t>
      </w:r>
      <w:proofErr w:type="gramStart"/>
      <w:r w:rsidRPr="00845F95">
        <w:rPr>
          <w:rFonts w:ascii="Cambria" w:hAnsi="Cambria"/>
          <w:bCs/>
        </w:rPr>
        <w:t>CONTRIBUABILULUI :</w:t>
      </w:r>
      <w:proofErr w:type="gramEnd"/>
    </w:p>
    <w:tbl>
      <w:tblPr>
        <w:tblStyle w:val="TableGrid"/>
        <w:tblW w:w="10463" w:type="dxa"/>
        <w:tblInd w:w="85" w:type="dxa"/>
        <w:tblLayout w:type="fixed"/>
        <w:tblLook w:val="04A0" w:firstRow="1" w:lastRow="0" w:firstColumn="1" w:lastColumn="0" w:noHBand="0" w:noVBand="1"/>
      </w:tblPr>
      <w:tblGrid>
        <w:gridCol w:w="2273"/>
        <w:gridCol w:w="1687"/>
        <w:gridCol w:w="3083"/>
        <w:gridCol w:w="900"/>
        <w:gridCol w:w="450"/>
        <w:gridCol w:w="450"/>
        <w:gridCol w:w="450"/>
        <w:gridCol w:w="450"/>
        <w:gridCol w:w="450"/>
        <w:gridCol w:w="270"/>
      </w:tblGrid>
      <w:tr w:rsidR="002720E7" w:rsidRPr="00845F95" w:rsidTr="007D3739">
        <w:tc>
          <w:tcPr>
            <w:tcW w:w="2273" w:type="dxa"/>
            <w:vMerge w:val="restart"/>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DENUMIRE CONTRIBUABIL :</w:t>
            </w:r>
          </w:p>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SAU</w:t>
            </w:r>
          </w:p>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NUMELE SI PRENUMELE</w:t>
            </w:r>
          </w:p>
        </w:tc>
        <w:tc>
          <w:tcPr>
            <w:tcW w:w="4770" w:type="dxa"/>
            <w:gridSpan w:val="2"/>
            <w:vMerge w:val="restart"/>
            <w:vAlign w:val="center"/>
          </w:tcPr>
          <w:p w:rsidR="002720E7" w:rsidRPr="00845F95" w:rsidRDefault="002720E7" w:rsidP="007D3739">
            <w:pPr>
              <w:pStyle w:val="ListParagraph"/>
              <w:ind w:left="0"/>
              <w:jc w:val="center"/>
              <w:rPr>
                <w:rFonts w:ascii="Cambria" w:hAnsi="Cambria" w:cs="Arial"/>
                <w:b/>
                <w:sz w:val="14"/>
              </w:rPr>
            </w:pPr>
          </w:p>
        </w:tc>
        <w:tc>
          <w:tcPr>
            <w:tcW w:w="900"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CNP</w:t>
            </w:r>
          </w:p>
        </w:tc>
        <w:tc>
          <w:tcPr>
            <w:tcW w:w="2520" w:type="dxa"/>
            <w:gridSpan w:val="6"/>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r>
      <w:tr w:rsidR="002720E7" w:rsidRPr="00845F95" w:rsidTr="007D3739">
        <w:trPr>
          <w:trHeight w:val="162"/>
        </w:trPr>
        <w:tc>
          <w:tcPr>
            <w:tcW w:w="2273" w:type="dxa"/>
            <w:vMerge/>
            <w:vAlign w:val="center"/>
          </w:tcPr>
          <w:p w:rsidR="002720E7" w:rsidRPr="00845F95" w:rsidRDefault="002720E7" w:rsidP="007D3739">
            <w:pPr>
              <w:pStyle w:val="ListParagraph"/>
              <w:ind w:left="0"/>
              <w:jc w:val="center"/>
              <w:rPr>
                <w:rFonts w:ascii="Cambria" w:hAnsi="Cambria" w:cs="Arial"/>
                <w:b/>
                <w:sz w:val="14"/>
              </w:rPr>
            </w:pPr>
          </w:p>
        </w:tc>
        <w:tc>
          <w:tcPr>
            <w:tcW w:w="4770" w:type="dxa"/>
            <w:gridSpan w:val="2"/>
            <w:vMerge/>
            <w:vAlign w:val="center"/>
          </w:tcPr>
          <w:p w:rsidR="002720E7" w:rsidRPr="00845F95" w:rsidRDefault="002720E7" w:rsidP="007D3739">
            <w:pPr>
              <w:pStyle w:val="ListParagraph"/>
              <w:ind w:left="0"/>
              <w:jc w:val="center"/>
              <w:rPr>
                <w:rFonts w:ascii="Cambria" w:hAnsi="Cambria" w:cs="Arial"/>
                <w:b/>
                <w:sz w:val="14"/>
              </w:rPr>
            </w:pPr>
          </w:p>
        </w:tc>
        <w:tc>
          <w:tcPr>
            <w:tcW w:w="900"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CUI :</w:t>
            </w:r>
          </w:p>
        </w:tc>
        <w:tc>
          <w:tcPr>
            <w:tcW w:w="2520" w:type="dxa"/>
            <w:gridSpan w:val="6"/>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r>
      <w:tr w:rsidR="002720E7" w:rsidRPr="00845F95" w:rsidTr="007D3739">
        <w:trPr>
          <w:trHeight w:val="170"/>
        </w:trPr>
        <w:tc>
          <w:tcPr>
            <w:tcW w:w="2273" w:type="dxa"/>
            <w:vMerge w:val="restart"/>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DOMICILIUL FISCAL :</w:t>
            </w:r>
          </w:p>
        </w:tc>
        <w:tc>
          <w:tcPr>
            <w:tcW w:w="1687"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LOCALITATEA</w:t>
            </w:r>
          </w:p>
        </w:tc>
        <w:tc>
          <w:tcPr>
            <w:tcW w:w="3983" w:type="dxa"/>
            <w:gridSpan w:val="2"/>
            <w:tcBorders>
              <w:right w:val="single" w:sz="4" w:space="0" w:color="auto"/>
            </w:tcBorders>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c>
          <w:tcPr>
            <w:tcW w:w="900" w:type="dxa"/>
            <w:gridSpan w:val="2"/>
            <w:tcBorders>
              <w:left w:val="single" w:sz="4" w:space="0" w:color="auto"/>
            </w:tcBorders>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NR. ORC</w:t>
            </w:r>
          </w:p>
        </w:tc>
        <w:tc>
          <w:tcPr>
            <w:tcW w:w="1620" w:type="dxa"/>
            <w:gridSpan w:val="4"/>
            <w:tcBorders>
              <w:left w:val="single" w:sz="4" w:space="0" w:color="auto"/>
            </w:tcBorders>
            <w:vAlign w:val="center"/>
          </w:tcPr>
          <w:p w:rsidR="002720E7" w:rsidRPr="00845F95" w:rsidRDefault="002720E7" w:rsidP="007D3739">
            <w:pPr>
              <w:pStyle w:val="ListParagraph"/>
              <w:ind w:left="0"/>
              <w:jc w:val="center"/>
              <w:rPr>
                <w:rFonts w:ascii="Cambria" w:hAnsi="Cambria" w:cs="Arial"/>
                <w:b/>
                <w:sz w:val="14"/>
              </w:rPr>
            </w:pPr>
          </w:p>
        </w:tc>
      </w:tr>
      <w:tr w:rsidR="002720E7" w:rsidRPr="00845F95" w:rsidTr="007D3739">
        <w:trPr>
          <w:trHeight w:val="220"/>
        </w:trPr>
        <w:tc>
          <w:tcPr>
            <w:tcW w:w="2273" w:type="dxa"/>
            <w:vMerge/>
            <w:vAlign w:val="center"/>
          </w:tcPr>
          <w:p w:rsidR="002720E7" w:rsidRPr="00845F95" w:rsidRDefault="002720E7" w:rsidP="007D3739">
            <w:pPr>
              <w:pStyle w:val="ListParagraph"/>
              <w:ind w:left="0"/>
              <w:jc w:val="center"/>
              <w:rPr>
                <w:rFonts w:ascii="Cambria" w:hAnsi="Cambria" w:cs="Arial"/>
                <w:b/>
                <w:sz w:val="14"/>
              </w:rPr>
            </w:pPr>
          </w:p>
        </w:tc>
        <w:tc>
          <w:tcPr>
            <w:tcW w:w="1687"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STRADA</w:t>
            </w:r>
          </w:p>
        </w:tc>
        <w:tc>
          <w:tcPr>
            <w:tcW w:w="3983" w:type="dxa"/>
            <w:gridSpan w:val="2"/>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c>
          <w:tcPr>
            <w:tcW w:w="450"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NR</w:t>
            </w:r>
          </w:p>
        </w:tc>
        <w:tc>
          <w:tcPr>
            <w:tcW w:w="450" w:type="dxa"/>
            <w:vAlign w:val="center"/>
          </w:tcPr>
          <w:p w:rsidR="002720E7" w:rsidRPr="00845F95" w:rsidRDefault="002720E7" w:rsidP="007D3739">
            <w:pPr>
              <w:pStyle w:val="ListParagraph"/>
              <w:ind w:left="0"/>
              <w:jc w:val="center"/>
              <w:rPr>
                <w:rFonts w:ascii="Cambria" w:hAnsi="Cambria" w:cs="Arial"/>
                <w:b/>
                <w:sz w:val="14"/>
              </w:rPr>
            </w:pPr>
          </w:p>
        </w:tc>
        <w:tc>
          <w:tcPr>
            <w:tcW w:w="450"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BL.</w:t>
            </w:r>
          </w:p>
        </w:tc>
        <w:tc>
          <w:tcPr>
            <w:tcW w:w="450" w:type="dxa"/>
            <w:vAlign w:val="center"/>
          </w:tcPr>
          <w:p w:rsidR="002720E7" w:rsidRPr="00845F95" w:rsidRDefault="002720E7" w:rsidP="007D3739">
            <w:pPr>
              <w:pStyle w:val="ListParagraph"/>
              <w:ind w:left="0"/>
              <w:jc w:val="center"/>
              <w:rPr>
                <w:rFonts w:ascii="Cambria" w:hAnsi="Cambria" w:cs="Arial"/>
                <w:b/>
                <w:sz w:val="14"/>
              </w:rPr>
            </w:pPr>
          </w:p>
        </w:tc>
        <w:tc>
          <w:tcPr>
            <w:tcW w:w="450" w:type="dxa"/>
            <w:tcBorders>
              <w:right w:val="single" w:sz="4" w:space="0" w:color="auto"/>
            </w:tcBorders>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AP.</w:t>
            </w:r>
          </w:p>
        </w:tc>
        <w:tc>
          <w:tcPr>
            <w:tcW w:w="270" w:type="dxa"/>
            <w:tcBorders>
              <w:left w:val="single" w:sz="4" w:space="0" w:color="auto"/>
            </w:tcBorders>
            <w:vAlign w:val="center"/>
          </w:tcPr>
          <w:p w:rsidR="002720E7" w:rsidRPr="00845F95" w:rsidRDefault="002720E7" w:rsidP="007D3739">
            <w:pPr>
              <w:pStyle w:val="ListParagraph"/>
              <w:ind w:left="0"/>
              <w:jc w:val="center"/>
              <w:rPr>
                <w:rFonts w:ascii="Cambria" w:hAnsi="Cambria" w:cs="Arial"/>
                <w:b/>
                <w:sz w:val="14"/>
              </w:rPr>
            </w:pPr>
          </w:p>
        </w:tc>
      </w:tr>
      <w:tr w:rsidR="002720E7" w:rsidRPr="00845F95" w:rsidTr="007D3739">
        <w:trPr>
          <w:trHeight w:val="120"/>
        </w:trPr>
        <w:tc>
          <w:tcPr>
            <w:tcW w:w="2273" w:type="dxa"/>
            <w:vMerge w:val="restart"/>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REPREZENTAT PRIN</w:t>
            </w:r>
          </w:p>
        </w:tc>
        <w:tc>
          <w:tcPr>
            <w:tcW w:w="1687"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NUMELE ȘI PRENUMELE</w:t>
            </w:r>
          </w:p>
          <w:p w:rsidR="002720E7" w:rsidRPr="00845F95" w:rsidRDefault="002720E7" w:rsidP="007D3739">
            <w:pPr>
              <w:pStyle w:val="ListParagraph"/>
              <w:ind w:left="0"/>
              <w:jc w:val="center"/>
              <w:rPr>
                <w:rFonts w:ascii="Cambria" w:hAnsi="Cambria" w:cs="Arial"/>
                <w:b/>
                <w:sz w:val="14"/>
              </w:rPr>
            </w:pPr>
          </w:p>
        </w:tc>
        <w:tc>
          <w:tcPr>
            <w:tcW w:w="3983" w:type="dxa"/>
            <w:gridSpan w:val="2"/>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c>
          <w:tcPr>
            <w:tcW w:w="900" w:type="dxa"/>
            <w:gridSpan w:val="2"/>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CNP :</w:t>
            </w:r>
          </w:p>
        </w:tc>
        <w:tc>
          <w:tcPr>
            <w:tcW w:w="1620" w:type="dxa"/>
            <w:gridSpan w:val="4"/>
            <w:vAlign w:val="center"/>
          </w:tcPr>
          <w:p w:rsidR="002720E7" w:rsidRPr="00845F95" w:rsidRDefault="002720E7" w:rsidP="007D3739">
            <w:pPr>
              <w:pStyle w:val="ListParagraph"/>
              <w:ind w:left="0"/>
              <w:jc w:val="center"/>
              <w:rPr>
                <w:rFonts w:ascii="Cambria" w:hAnsi="Cambria" w:cs="Arial"/>
                <w:b/>
                <w:sz w:val="14"/>
              </w:rPr>
            </w:pPr>
          </w:p>
        </w:tc>
      </w:tr>
      <w:tr w:rsidR="002720E7" w:rsidRPr="00845F95" w:rsidTr="007D3739">
        <w:trPr>
          <w:trHeight w:val="150"/>
        </w:trPr>
        <w:tc>
          <w:tcPr>
            <w:tcW w:w="2273" w:type="dxa"/>
            <w:vMerge/>
            <w:vAlign w:val="center"/>
          </w:tcPr>
          <w:p w:rsidR="002720E7" w:rsidRPr="00845F95" w:rsidRDefault="002720E7" w:rsidP="007D3739">
            <w:pPr>
              <w:pStyle w:val="ListParagraph"/>
              <w:ind w:left="0"/>
              <w:jc w:val="center"/>
              <w:rPr>
                <w:rFonts w:ascii="Cambria" w:hAnsi="Cambria" w:cs="Arial"/>
                <w:b/>
                <w:sz w:val="14"/>
              </w:rPr>
            </w:pPr>
          </w:p>
        </w:tc>
        <w:tc>
          <w:tcPr>
            <w:tcW w:w="1687" w:type="dxa"/>
            <w:vAlign w:val="center"/>
          </w:tcPr>
          <w:p w:rsidR="002720E7" w:rsidRPr="00845F95" w:rsidRDefault="002720E7" w:rsidP="007D3739">
            <w:pPr>
              <w:pStyle w:val="ListParagraph"/>
              <w:ind w:left="0"/>
              <w:jc w:val="center"/>
              <w:rPr>
                <w:rFonts w:ascii="Cambria" w:hAnsi="Cambria" w:cs="Arial"/>
                <w:b/>
                <w:sz w:val="14"/>
              </w:rPr>
            </w:pPr>
            <w:r w:rsidRPr="00845F95">
              <w:rPr>
                <w:rFonts w:ascii="Cambria" w:hAnsi="Cambria" w:cs="Arial"/>
                <w:b/>
                <w:sz w:val="14"/>
              </w:rPr>
              <w:t>ÎN CALITATE DE</w:t>
            </w:r>
          </w:p>
        </w:tc>
        <w:tc>
          <w:tcPr>
            <w:tcW w:w="6503" w:type="dxa"/>
            <w:gridSpan w:val="8"/>
            <w:vAlign w:val="center"/>
          </w:tcPr>
          <w:p w:rsidR="002720E7" w:rsidRPr="00845F95" w:rsidRDefault="002720E7" w:rsidP="007D3739">
            <w:pPr>
              <w:pStyle w:val="ListParagraph"/>
              <w:ind w:left="0"/>
              <w:jc w:val="center"/>
              <w:rPr>
                <w:rFonts w:ascii="Cambria" w:hAnsi="Cambria" w:cs="Arial"/>
                <w:b/>
                <w:sz w:val="14"/>
              </w:rPr>
            </w:pPr>
          </w:p>
          <w:p w:rsidR="002720E7" w:rsidRPr="00845F95" w:rsidRDefault="002720E7" w:rsidP="007D3739">
            <w:pPr>
              <w:pStyle w:val="ListParagraph"/>
              <w:ind w:left="0"/>
              <w:jc w:val="center"/>
              <w:rPr>
                <w:rFonts w:ascii="Cambria" w:hAnsi="Cambria" w:cs="Arial"/>
                <w:b/>
                <w:sz w:val="14"/>
              </w:rPr>
            </w:pPr>
          </w:p>
        </w:tc>
      </w:tr>
    </w:tbl>
    <w:p w:rsidR="002720E7" w:rsidRPr="00DC3F2C" w:rsidRDefault="002720E7" w:rsidP="002720E7">
      <w:pPr>
        <w:ind w:left="180" w:firstLine="540"/>
        <w:jc w:val="both"/>
        <w:rPr>
          <w:rFonts w:ascii="Cambria" w:hAnsi="Cambria"/>
        </w:rPr>
      </w:pPr>
      <w:r>
        <w:rPr>
          <w:rFonts w:ascii="Cambria" w:hAnsi="Cambria"/>
          <w:bCs/>
        </w:rPr>
        <w:t xml:space="preserve"> </w:t>
      </w:r>
      <w:proofErr w:type="gramStart"/>
      <w:r w:rsidRPr="00845F95">
        <w:rPr>
          <w:rFonts w:ascii="Cambria" w:hAnsi="Cambria"/>
          <w:bCs/>
        </w:rPr>
        <w:t>Având în v</w:t>
      </w:r>
      <w:r>
        <w:rPr>
          <w:rFonts w:ascii="Cambria" w:hAnsi="Cambria"/>
          <w:bCs/>
        </w:rPr>
        <w:t>edere cererea de anulare accesoriilor cu nr.</w:t>
      </w:r>
      <w:proofErr w:type="gramEnd"/>
      <w:r>
        <w:rPr>
          <w:rFonts w:ascii="Cambria" w:hAnsi="Cambria"/>
          <w:bCs/>
        </w:rPr>
        <w:t xml:space="preserve"> …….. / 2021</w:t>
      </w:r>
      <w:r w:rsidRPr="00845F95">
        <w:rPr>
          <w:rFonts w:ascii="Cambria" w:hAnsi="Cambria"/>
          <w:bCs/>
        </w:rPr>
        <w:t>, precum și verificările efectuate pentru soluționarea cererii, î</w:t>
      </w:r>
      <w:r w:rsidRPr="00845F95">
        <w:rPr>
          <w:rFonts w:ascii="Cambria" w:hAnsi="Cambria"/>
        </w:rPr>
        <w:t>n temeiul prevederilor art.</w:t>
      </w:r>
      <w:r>
        <w:rPr>
          <w:rFonts w:ascii="Cambria" w:hAnsi="Cambria"/>
        </w:rPr>
        <w:t xml:space="preserve"> XV alin</w:t>
      </w:r>
      <w:proofErr w:type="gramStart"/>
      <w:r>
        <w:rPr>
          <w:rFonts w:ascii="Cambria" w:hAnsi="Cambria"/>
        </w:rPr>
        <w:t>.(</w:t>
      </w:r>
      <w:proofErr w:type="gramEnd"/>
      <w:r>
        <w:rPr>
          <w:rFonts w:ascii="Cambria" w:hAnsi="Cambria"/>
        </w:rPr>
        <w:t>1) din OUG</w:t>
      </w:r>
      <w:r w:rsidRPr="00845F95">
        <w:rPr>
          <w:rFonts w:ascii="Cambria" w:hAnsi="Cambria"/>
        </w:rPr>
        <w:t xml:space="preserve"> nr. </w:t>
      </w:r>
      <w:proofErr w:type="gramStart"/>
      <w:r w:rsidRPr="00845F95">
        <w:rPr>
          <w:rFonts w:ascii="Cambria" w:hAnsi="Cambria"/>
        </w:rPr>
        <w:t>6</w:t>
      </w:r>
      <w:r>
        <w:rPr>
          <w:rFonts w:ascii="Cambria" w:hAnsi="Cambria"/>
        </w:rPr>
        <w:t>9/2020</w:t>
      </w:r>
      <w:r w:rsidRPr="00845F95">
        <w:rPr>
          <w:rFonts w:ascii="Cambria" w:hAnsi="Cambria"/>
        </w:rPr>
        <w:t xml:space="preserve"> </w:t>
      </w:r>
      <w:r w:rsidRPr="00ED1CF7">
        <w:rPr>
          <w:rFonts w:ascii="Cambria" w:hAnsi="Cambria"/>
        </w:rPr>
        <w:t>pentru modificarea si completarea Legii nr.</w:t>
      </w:r>
      <w:proofErr w:type="gramEnd"/>
      <w:r>
        <w:rPr>
          <w:rFonts w:ascii="Cambria" w:hAnsi="Cambria"/>
        </w:rPr>
        <w:t xml:space="preserve"> </w:t>
      </w:r>
      <w:proofErr w:type="gramStart"/>
      <w:r>
        <w:rPr>
          <w:rFonts w:ascii="Cambria" w:hAnsi="Cambria"/>
        </w:rPr>
        <w:t xml:space="preserve">227/2015 privind Codul fiscal modificată </w:t>
      </w:r>
      <w:r w:rsidRPr="0034204F">
        <w:rPr>
          <w:rFonts w:ascii="Cambria" w:hAnsi="Cambria"/>
        </w:rPr>
        <w:t xml:space="preserve">prin </w:t>
      </w:r>
      <w:r>
        <w:rPr>
          <w:rFonts w:ascii="Cambria" w:hAnsi="Cambria"/>
          <w:b/>
        </w:rPr>
        <w:t>OUG nr.</w:t>
      </w:r>
      <w:proofErr w:type="gramEnd"/>
      <w:r>
        <w:rPr>
          <w:rFonts w:ascii="Cambria" w:hAnsi="Cambria"/>
          <w:b/>
        </w:rPr>
        <w:t xml:space="preserve"> </w:t>
      </w:r>
      <w:proofErr w:type="gramStart"/>
      <w:r>
        <w:rPr>
          <w:rFonts w:ascii="Cambria" w:hAnsi="Cambria"/>
          <w:b/>
        </w:rPr>
        <w:t>19/2021</w:t>
      </w:r>
      <w:r w:rsidRPr="0034204F">
        <w:rPr>
          <w:rFonts w:ascii="Cambria" w:hAnsi="Cambria"/>
        </w:rPr>
        <w:t xml:space="preserve"> </w:t>
      </w:r>
      <w:r w:rsidRPr="00DC3F2C">
        <w:rPr>
          <w:rFonts w:ascii="Cambria" w:hAnsi="Cambria"/>
        </w:rPr>
        <w:t>privind unele masuri fiscale</w:t>
      </w:r>
      <w:r>
        <w:rPr>
          <w:rFonts w:ascii="Cambria" w:hAnsi="Cambria"/>
        </w:rPr>
        <w:t xml:space="preserve">, precum si pentru modificarea </w:t>
      </w:r>
      <w:r w:rsidRPr="00DC3F2C">
        <w:rPr>
          <w:rFonts w:ascii="Cambria" w:hAnsi="Cambria"/>
        </w:rPr>
        <w:t>si completarea unor acte normative in domeniul fiscal</w:t>
      </w:r>
      <w:r>
        <w:rPr>
          <w:rFonts w:ascii="Cambria" w:hAnsi="Cambria"/>
        </w:rPr>
        <w:t xml:space="preserve"> precum și a </w:t>
      </w:r>
      <w:r w:rsidR="00AA4BED">
        <w:rPr>
          <w:rFonts w:ascii="Cambria" w:hAnsi="Cambria"/>
          <w:b/>
        </w:rPr>
        <w:t>HCL Orașu Nou</w:t>
      </w:r>
      <w:r>
        <w:rPr>
          <w:rFonts w:ascii="Cambria" w:hAnsi="Cambria"/>
          <w:b/>
        </w:rPr>
        <w:t xml:space="preserve"> nr.</w:t>
      </w:r>
      <w:proofErr w:type="gramEnd"/>
      <w:r w:rsidR="00AA4BED">
        <w:rPr>
          <w:rFonts w:ascii="Cambria" w:hAnsi="Cambria"/>
          <w:b/>
        </w:rPr>
        <w:t xml:space="preserve"> 73</w:t>
      </w:r>
      <w:r w:rsidRPr="00F25D76">
        <w:rPr>
          <w:rFonts w:ascii="Cambria" w:hAnsi="Cambria"/>
          <w:b/>
        </w:rPr>
        <w:t>/2021</w:t>
      </w:r>
      <w:r w:rsidR="00AA4BED">
        <w:rPr>
          <w:rFonts w:ascii="Cambria" w:hAnsi="Cambria"/>
        </w:rPr>
        <w:t xml:space="preserve"> </w:t>
      </w:r>
      <w:r w:rsidRPr="0034204F">
        <w:rPr>
          <w:rFonts w:ascii="Cambria" w:hAnsi="Cambria"/>
        </w:rPr>
        <w:t>cu privire la anularea accesoriilor în cazul obligațiilor bugetare restante la 31 martie 2020, datorate buget</w:t>
      </w:r>
      <w:r w:rsidR="00AA4BED">
        <w:rPr>
          <w:rFonts w:ascii="Cambria" w:hAnsi="Cambria"/>
        </w:rPr>
        <w:t>ului local al comunei Orașu Nou</w:t>
      </w:r>
      <w:r w:rsidRPr="00845F95">
        <w:rPr>
          <w:rFonts w:ascii="Cambria" w:hAnsi="Cambria"/>
        </w:rPr>
        <w:t xml:space="preserve">: </w:t>
      </w:r>
    </w:p>
    <w:p w:rsidR="002720E7" w:rsidRPr="00845F95" w:rsidRDefault="002720E7" w:rsidP="002720E7">
      <w:pPr>
        <w:ind w:firstLine="720"/>
        <w:jc w:val="center"/>
        <w:rPr>
          <w:rFonts w:ascii="Cambria" w:hAnsi="Cambria"/>
          <w:b/>
          <w:bCs/>
          <w:sz w:val="32"/>
          <w:szCs w:val="32"/>
        </w:rPr>
      </w:pPr>
      <w:r w:rsidRPr="00845F95">
        <w:rPr>
          <w:rFonts w:ascii="Cambria" w:hAnsi="Cambria"/>
          <w:b/>
          <w:bCs/>
          <w:sz w:val="32"/>
          <w:szCs w:val="32"/>
        </w:rPr>
        <w:t>SE APROB</w:t>
      </w:r>
      <w:r w:rsidRPr="00845F95">
        <w:rPr>
          <w:rFonts w:ascii="Cambria" w:hAnsi="Cambria"/>
          <w:b/>
          <w:bCs/>
          <w:sz w:val="32"/>
          <w:szCs w:val="32"/>
          <w:lang w:val="ro-RO"/>
        </w:rPr>
        <w:t>Ă</w:t>
      </w:r>
      <w:r w:rsidRPr="00845F95">
        <w:rPr>
          <w:rFonts w:ascii="Cambria" w:hAnsi="Cambria"/>
          <w:b/>
          <w:bCs/>
          <w:sz w:val="32"/>
          <w:szCs w:val="32"/>
        </w:rPr>
        <w:t>:</w:t>
      </w:r>
    </w:p>
    <w:p w:rsidR="002720E7" w:rsidRPr="00845F95" w:rsidRDefault="002720E7" w:rsidP="002720E7">
      <w:pPr>
        <w:ind w:firstLine="720"/>
        <w:jc w:val="both"/>
        <w:rPr>
          <w:rFonts w:ascii="Cambria" w:hAnsi="Cambria"/>
        </w:rPr>
      </w:pPr>
      <w:r w:rsidRPr="00845F95">
        <w:rPr>
          <w:rFonts w:ascii="Cambria" w:hAnsi="Cambria"/>
        </w:rPr>
        <w:t>Cererea pentru anu</w:t>
      </w:r>
      <w:r>
        <w:rPr>
          <w:rFonts w:ascii="Cambria" w:hAnsi="Cambria"/>
        </w:rPr>
        <w:t xml:space="preserve">larea accesoriilor </w:t>
      </w:r>
      <w:r w:rsidRPr="00845F95">
        <w:rPr>
          <w:rFonts w:ascii="Cambria" w:hAnsi="Cambria"/>
        </w:rPr>
        <w:t xml:space="preserve">aferente obligațiilor principale restante la </w:t>
      </w:r>
      <w:r>
        <w:rPr>
          <w:rFonts w:ascii="Cambria" w:hAnsi="Cambria"/>
        </w:rPr>
        <w:t>31.03.2020</w:t>
      </w:r>
      <w:r w:rsidRPr="00845F95">
        <w:rPr>
          <w:rFonts w:ascii="Cambria" w:hAnsi="Cambria"/>
        </w:rPr>
        <w:t xml:space="preserve"> </w:t>
      </w:r>
      <w:proofErr w:type="gramStart"/>
      <w:r w:rsidRPr="00845F95">
        <w:rPr>
          <w:rFonts w:ascii="Cambria" w:hAnsi="Cambria"/>
        </w:rPr>
        <w:t>inclusiv  după</w:t>
      </w:r>
      <w:proofErr w:type="gramEnd"/>
      <w:r w:rsidRPr="00845F95">
        <w:rPr>
          <w:rFonts w:ascii="Cambria" w:hAnsi="Cambria"/>
        </w:rPr>
        <w:t xml:space="preserve"> cum urmează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5445"/>
        <w:gridCol w:w="3192"/>
      </w:tblGrid>
      <w:tr w:rsidR="002720E7" w:rsidRPr="00845F95" w:rsidTr="007D3739">
        <w:tc>
          <w:tcPr>
            <w:tcW w:w="967" w:type="dxa"/>
            <w:tcBorders>
              <w:top w:val="single" w:sz="4" w:space="0" w:color="auto"/>
              <w:left w:val="single" w:sz="4" w:space="0" w:color="auto"/>
              <w:bottom w:val="single" w:sz="4" w:space="0" w:color="auto"/>
              <w:right w:val="single" w:sz="4" w:space="0" w:color="auto"/>
            </w:tcBorders>
          </w:tcPr>
          <w:p w:rsidR="002720E7" w:rsidRPr="00845F95" w:rsidRDefault="002720E7" w:rsidP="007D3739">
            <w:pPr>
              <w:autoSpaceDE w:val="0"/>
              <w:autoSpaceDN w:val="0"/>
              <w:adjustRightInd w:val="0"/>
              <w:jc w:val="center"/>
              <w:rPr>
                <w:rFonts w:ascii="Cambria" w:hAnsi="Cambria"/>
                <w:b/>
                <w:sz w:val="20"/>
                <w:szCs w:val="20"/>
              </w:rPr>
            </w:pPr>
            <w:r w:rsidRPr="00845F95">
              <w:rPr>
                <w:rFonts w:ascii="Cambria" w:hAnsi="Cambria"/>
                <w:b/>
                <w:sz w:val="20"/>
                <w:szCs w:val="20"/>
              </w:rPr>
              <w:t>Nr. Crt.</w:t>
            </w: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2720E7" w:rsidRPr="00845F95" w:rsidRDefault="002720E7" w:rsidP="007D3739">
            <w:pPr>
              <w:autoSpaceDE w:val="0"/>
              <w:autoSpaceDN w:val="0"/>
              <w:adjustRightInd w:val="0"/>
              <w:jc w:val="center"/>
              <w:rPr>
                <w:rFonts w:ascii="Cambria" w:hAnsi="Cambria"/>
                <w:sz w:val="16"/>
                <w:szCs w:val="16"/>
              </w:rPr>
            </w:pPr>
            <w:r w:rsidRPr="00845F95">
              <w:rPr>
                <w:rFonts w:ascii="Cambria" w:hAnsi="Cambria"/>
                <w:b/>
                <w:sz w:val="20"/>
                <w:szCs w:val="20"/>
              </w:rPr>
              <w:t>Tip creanţă</w:t>
            </w:r>
            <w:r w:rsidRPr="00845F95">
              <w:rPr>
                <w:rFonts w:ascii="Cambria" w:hAnsi="Cambria"/>
                <w:sz w:val="16"/>
                <w:szCs w:val="16"/>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720E7" w:rsidRPr="00845F95" w:rsidRDefault="002720E7" w:rsidP="007D3739">
            <w:pPr>
              <w:autoSpaceDE w:val="0"/>
              <w:autoSpaceDN w:val="0"/>
              <w:adjustRightInd w:val="0"/>
              <w:jc w:val="center"/>
              <w:rPr>
                <w:rFonts w:ascii="Cambria" w:hAnsi="Cambria"/>
                <w:sz w:val="16"/>
                <w:szCs w:val="16"/>
              </w:rPr>
            </w:pPr>
            <w:r w:rsidRPr="00845F95">
              <w:rPr>
                <w:rFonts w:ascii="Cambria" w:hAnsi="Cambria"/>
                <w:b/>
                <w:sz w:val="20"/>
                <w:szCs w:val="20"/>
              </w:rPr>
              <w:t>Sumă</w:t>
            </w:r>
          </w:p>
        </w:tc>
      </w:tr>
      <w:tr w:rsidR="002720E7" w:rsidRPr="00845F95" w:rsidTr="007D3739">
        <w:tc>
          <w:tcPr>
            <w:tcW w:w="967" w:type="dxa"/>
            <w:tcBorders>
              <w:top w:val="single" w:sz="4" w:space="0" w:color="auto"/>
              <w:left w:val="single" w:sz="4" w:space="0" w:color="auto"/>
              <w:right w:val="single" w:sz="4" w:space="0" w:color="auto"/>
            </w:tcBorders>
          </w:tcPr>
          <w:p w:rsidR="002720E7" w:rsidRPr="00845F95" w:rsidRDefault="002720E7" w:rsidP="007D3739">
            <w:pPr>
              <w:autoSpaceDE w:val="0"/>
              <w:autoSpaceDN w:val="0"/>
              <w:adjustRightInd w:val="0"/>
              <w:jc w:val="both"/>
              <w:rPr>
                <w:rFonts w:ascii="Cambria" w:hAnsi="Cambria"/>
                <w:sz w:val="16"/>
                <w:szCs w:val="16"/>
              </w:rPr>
            </w:pPr>
          </w:p>
        </w:tc>
        <w:tc>
          <w:tcPr>
            <w:tcW w:w="5771" w:type="dxa"/>
            <w:tcBorders>
              <w:top w:val="single" w:sz="4" w:space="0" w:color="auto"/>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c>
          <w:tcPr>
            <w:tcW w:w="3370" w:type="dxa"/>
            <w:tcBorders>
              <w:top w:val="single" w:sz="4" w:space="0" w:color="auto"/>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r>
      <w:tr w:rsidR="002720E7" w:rsidRPr="00845F95" w:rsidTr="007D3739">
        <w:tc>
          <w:tcPr>
            <w:tcW w:w="967" w:type="dxa"/>
            <w:tcBorders>
              <w:left w:val="single" w:sz="4" w:space="0" w:color="auto"/>
              <w:right w:val="single" w:sz="4" w:space="0" w:color="auto"/>
            </w:tcBorders>
          </w:tcPr>
          <w:p w:rsidR="002720E7" w:rsidRPr="00845F95" w:rsidRDefault="002720E7" w:rsidP="007D3739">
            <w:pPr>
              <w:autoSpaceDE w:val="0"/>
              <w:autoSpaceDN w:val="0"/>
              <w:adjustRightInd w:val="0"/>
              <w:jc w:val="both"/>
              <w:rPr>
                <w:rFonts w:ascii="Cambria" w:hAnsi="Cambria"/>
                <w:sz w:val="16"/>
                <w:szCs w:val="16"/>
              </w:rPr>
            </w:pPr>
          </w:p>
        </w:tc>
        <w:tc>
          <w:tcPr>
            <w:tcW w:w="5771"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c>
          <w:tcPr>
            <w:tcW w:w="3370"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r>
      <w:tr w:rsidR="002720E7" w:rsidRPr="00845F95" w:rsidTr="007D3739">
        <w:tc>
          <w:tcPr>
            <w:tcW w:w="967" w:type="dxa"/>
            <w:tcBorders>
              <w:left w:val="single" w:sz="4" w:space="0" w:color="auto"/>
              <w:right w:val="single" w:sz="4" w:space="0" w:color="auto"/>
            </w:tcBorders>
          </w:tcPr>
          <w:p w:rsidR="002720E7" w:rsidRPr="00845F95" w:rsidRDefault="002720E7" w:rsidP="007D3739">
            <w:pPr>
              <w:autoSpaceDE w:val="0"/>
              <w:autoSpaceDN w:val="0"/>
              <w:adjustRightInd w:val="0"/>
              <w:jc w:val="both"/>
              <w:rPr>
                <w:rFonts w:ascii="Cambria" w:hAnsi="Cambria"/>
                <w:sz w:val="16"/>
                <w:szCs w:val="16"/>
              </w:rPr>
            </w:pPr>
          </w:p>
        </w:tc>
        <w:tc>
          <w:tcPr>
            <w:tcW w:w="5771"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c>
          <w:tcPr>
            <w:tcW w:w="3370"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r>
      <w:tr w:rsidR="002720E7" w:rsidRPr="00845F95" w:rsidTr="007D3739">
        <w:tc>
          <w:tcPr>
            <w:tcW w:w="967" w:type="dxa"/>
            <w:tcBorders>
              <w:left w:val="single" w:sz="4" w:space="0" w:color="auto"/>
              <w:right w:val="single" w:sz="4" w:space="0" w:color="auto"/>
            </w:tcBorders>
          </w:tcPr>
          <w:p w:rsidR="002720E7" w:rsidRPr="00845F95" w:rsidRDefault="002720E7" w:rsidP="007D3739">
            <w:pPr>
              <w:autoSpaceDE w:val="0"/>
              <w:autoSpaceDN w:val="0"/>
              <w:adjustRightInd w:val="0"/>
              <w:jc w:val="both"/>
              <w:rPr>
                <w:rFonts w:ascii="Cambria" w:hAnsi="Cambria"/>
                <w:sz w:val="16"/>
                <w:szCs w:val="16"/>
              </w:rPr>
            </w:pPr>
          </w:p>
        </w:tc>
        <w:tc>
          <w:tcPr>
            <w:tcW w:w="5771"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c>
          <w:tcPr>
            <w:tcW w:w="3370" w:type="dxa"/>
            <w:tcBorders>
              <w:left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r>
      <w:tr w:rsidR="002720E7" w:rsidRPr="00845F95" w:rsidTr="007D3739">
        <w:tc>
          <w:tcPr>
            <w:tcW w:w="967" w:type="dxa"/>
            <w:tcBorders>
              <w:top w:val="single" w:sz="4" w:space="0" w:color="auto"/>
              <w:left w:val="single" w:sz="4" w:space="0" w:color="auto"/>
              <w:bottom w:val="single" w:sz="4" w:space="0" w:color="auto"/>
              <w:right w:val="single" w:sz="4" w:space="0" w:color="auto"/>
            </w:tcBorders>
          </w:tcPr>
          <w:p w:rsidR="002720E7" w:rsidRPr="00845F95" w:rsidRDefault="002720E7" w:rsidP="007D3739">
            <w:pPr>
              <w:autoSpaceDE w:val="0"/>
              <w:autoSpaceDN w:val="0"/>
              <w:adjustRightInd w:val="0"/>
              <w:rPr>
                <w:rFonts w:ascii="Cambria" w:hAnsi="Cambria"/>
                <w:b/>
                <w:sz w:val="20"/>
                <w:szCs w:val="20"/>
              </w:rPr>
            </w:pP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2720E7" w:rsidRPr="00845F95" w:rsidRDefault="002720E7" w:rsidP="007D3739">
            <w:pPr>
              <w:autoSpaceDE w:val="0"/>
              <w:autoSpaceDN w:val="0"/>
              <w:adjustRightInd w:val="0"/>
              <w:rPr>
                <w:rFonts w:ascii="Cambria" w:hAnsi="Cambria"/>
                <w:sz w:val="16"/>
                <w:szCs w:val="16"/>
              </w:rPr>
            </w:pPr>
            <w:r w:rsidRPr="00845F95">
              <w:rPr>
                <w:rFonts w:ascii="Cambria" w:hAnsi="Cambria"/>
                <w:b/>
                <w:sz w:val="20"/>
                <w:szCs w:val="20"/>
              </w:rPr>
              <w:t>TOTAL:</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2720E7" w:rsidRPr="00845F95" w:rsidRDefault="002720E7" w:rsidP="007D3739">
            <w:pPr>
              <w:autoSpaceDE w:val="0"/>
              <w:autoSpaceDN w:val="0"/>
              <w:adjustRightInd w:val="0"/>
              <w:jc w:val="both"/>
              <w:rPr>
                <w:rFonts w:ascii="Cambria" w:hAnsi="Cambria"/>
                <w:sz w:val="16"/>
                <w:szCs w:val="16"/>
              </w:rPr>
            </w:pPr>
          </w:p>
        </w:tc>
      </w:tr>
    </w:tbl>
    <w:p w:rsidR="002720E7" w:rsidRPr="00EB4B5B" w:rsidRDefault="002720E7" w:rsidP="002720E7">
      <w:pPr>
        <w:ind w:firstLine="720"/>
        <w:jc w:val="both"/>
        <w:rPr>
          <w:rFonts w:ascii="Cambria" w:hAnsi="Cambria"/>
        </w:rPr>
      </w:pPr>
      <w:r w:rsidRPr="00845F95">
        <w:rPr>
          <w:rFonts w:ascii="Cambria" w:hAnsi="Cambria"/>
          <w:bCs/>
          <w:iCs/>
        </w:rPr>
        <w:t xml:space="preserve">Nu este </w:t>
      </w:r>
      <w:proofErr w:type="gramStart"/>
      <w:r w:rsidRPr="00845F95">
        <w:rPr>
          <w:rFonts w:ascii="Cambria" w:hAnsi="Cambria"/>
          <w:bCs/>
          <w:iCs/>
        </w:rPr>
        <w:t>necesară  audierea</w:t>
      </w:r>
      <w:proofErr w:type="gramEnd"/>
      <w:r w:rsidRPr="00845F95">
        <w:rPr>
          <w:rFonts w:ascii="Cambria" w:hAnsi="Cambria"/>
          <w:bCs/>
          <w:iCs/>
        </w:rPr>
        <w:t xml:space="preserve"> contribuabilului potrivit art.9 alin.(3) lit.e , din </w:t>
      </w:r>
      <w:r w:rsidRPr="00845F95">
        <w:rPr>
          <w:rFonts w:ascii="Cambria" w:hAnsi="Cambria"/>
        </w:rPr>
        <w:t xml:space="preserve">Legea nr. </w:t>
      </w:r>
      <w:proofErr w:type="gramStart"/>
      <w:r w:rsidRPr="00845F95">
        <w:rPr>
          <w:rFonts w:ascii="Cambria" w:hAnsi="Cambria"/>
          <w:bCs/>
        </w:rPr>
        <w:t>207/2015</w:t>
      </w:r>
      <w:r w:rsidRPr="00845F95">
        <w:rPr>
          <w:rFonts w:ascii="Cambria" w:hAnsi="Cambria"/>
        </w:rPr>
        <w:t xml:space="preserve"> privind </w:t>
      </w:r>
      <w:r w:rsidRPr="00845F95">
        <w:rPr>
          <w:rFonts w:ascii="Cambria" w:hAnsi="Cambria"/>
          <w:bCs/>
          <w:iCs/>
        </w:rPr>
        <w:t>Codul de procedură fiscală</w:t>
      </w:r>
      <w:r w:rsidRPr="00845F95">
        <w:rPr>
          <w:rFonts w:ascii="Cambria" w:hAnsi="Cambria"/>
        </w:rPr>
        <w:t>, cu modificările și completările ulterioare.</w:t>
      </w:r>
      <w:proofErr w:type="gramEnd"/>
    </w:p>
    <w:p w:rsidR="002720E7" w:rsidRDefault="002720E7" w:rsidP="002720E7">
      <w:pPr>
        <w:ind w:firstLine="720"/>
        <w:jc w:val="both"/>
        <w:rPr>
          <w:rFonts w:ascii="Cambria" w:hAnsi="Cambria"/>
          <w:bCs/>
          <w:iCs/>
        </w:rPr>
      </w:pPr>
      <w:proofErr w:type="gramStart"/>
      <w:r w:rsidRPr="00845F95">
        <w:rPr>
          <w:rFonts w:ascii="Cambria" w:hAnsi="Cambria"/>
          <w:bCs/>
          <w:iCs/>
        </w:rPr>
        <w:t xml:space="preserve">În conformitate cu </w:t>
      </w:r>
      <w:r w:rsidRPr="00845F95">
        <w:rPr>
          <w:rFonts w:ascii="Cambria" w:hAnsi="Cambria"/>
          <w:iCs/>
        </w:rPr>
        <w:t>prevederile</w:t>
      </w:r>
      <w:r w:rsidRPr="00845F95">
        <w:rPr>
          <w:rFonts w:ascii="Cambria" w:hAnsi="Cambria"/>
          <w:bCs/>
          <w:iCs/>
        </w:rPr>
        <w:t xml:space="preserve"> </w:t>
      </w:r>
      <w:r w:rsidRPr="00845F95">
        <w:rPr>
          <w:rFonts w:ascii="Cambria" w:hAnsi="Cambria"/>
        </w:rPr>
        <w:t>Legii nr.</w:t>
      </w:r>
      <w:proofErr w:type="gramEnd"/>
      <w:r w:rsidRPr="00845F95">
        <w:rPr>
          <w:rFonts w:ascii="Cambria" w:hAnsi="Cambria"/>
        </w:rPr>
        <w:t xml:space="preserve"> </w:t>
      </w:r>
      <w:r w:rsidRPr="00845F95">
        <w:rPr>
          <w:rFonts w:ascii="Cambria" w:hAnsi="Cambria"/>
          <w:bCs/>
        </w:rPr>
        <w:t>207/2015</w:t>
      </w:r>
      <w:r w:rsidRPr="00845F95">
        <w:rPr>
          <w:rFonts w:ascii="Cambria" w:hAnsi="Cambria"/>
        </w:rPr>
        <w:t xml:space="preserve"> privind </w:t>
      </w:r>
      <w:r w:rsidRPr="00845F95">
        <w:rPr>
          <w:rFonts w:ascii="Cambria" w:hAnsi="Cambria"/>
          <w:bCs/>
          <w:iCs/>
        </w:rPr>
        <w:t>Codul de procedură fiscală</w:t>
      </w:r>
      <w:r w:rsidRPr="00845F95">
        <w:rPr>
          <w:rFonts w:ascii="Cambria" w:hAnsi="Cambria"/>
        </w:rPr>
        <w:t>, cu modificările și completările ulterioare,</w:t>
      </w:r>
      <w:r w:rsidRPr="00845F95">
        <w:rPr>
          <w:rFonts w:ascii="Cambria" w:hAnsi="Cambria"/>
          <w:bCs/>
          <w:iCs/>
        </w:rPr>
        <w:t xml:space="preserve"> împotriva măsurilor dispuse prin prezenta se poate face contestație, care se depune, în termen de 45</w:t>
      </w:r>
      <w:r w:rsidRPr="00845F95">
        <w:rPr>
          <w:rFonts w:ascii="Cambria" w:hAnsi="Cambria"/>
          <w:iCs/>
        </w:rPr>
        <w:t xml:space="preserve"> zile</w:t>
      </w:r>
      <w:r w:rsidRPr="00845F95">
        <w:rPr>
          <w:rFonts w:ascii="Cambria" w:hAnsi="Cambria"/>
          <w:bCs/>
          <w:iCs/>
        </w:rPr>
        <w:t xml:space="preserve"> de la comunicare, la organul fiscal local emitent, sub sancțiunea decăderii.</w:t>
      </w:r>
    </w:p>
    <w:p w:rsidR="002720E7" w:rsidRDefault="002720E7" w:rsidP="002720E7">
      <w:pPr>
        <w:ind w:firstLine="720"/>
        <w:jc w:val="both"/>
        <w:rPr>
          <w:rFonts w:ascii="Cambria" w:hAnsi="Cambria"/>
          <w:bCs/>
          <w:iCs/>
        </w:rPr>
      </w:pPr>
    </w:p>
    <w:p w:rsidR="002720E7" w:rsidRPr="00845F95" w:rsidRDefault="002720E7" w:rsidP="002720E7">
      <w:pPr>
        <w:ind w:firstLine="720"/>
        <w:jc w:val="both"/>
        <w:rPr>
          <w:rFonts w:ascii="Cambria" w:hAnsi="Cambria"/>
        </w:rPr>
      </w:pPr>
      <w:r>
        <w:rPr>
          <w:rFonts w:ascii="Cambria" w:hAnsi="Cambria"/>
          <w:bCs/>
          <w:iCs/>
        </w:rPr>
        <w:t>Primar,                                                                                                                 Întocmit,</w:t>
      </w:r>
    </w:p>
    <w:p w:rsidR="002720E7" w:rsidRDefault="002720E7" w:rsidP="009C61C7">
      <w:pPr>
        <w:rPr>
          <w:rFonts w:asciiTheme="majorHAnsi" w:hAnsiTheme="majorHAnsi" w:cs="Tahoma"/>
          <w:b/>
          <w:bCs/>
          <w:sz w:val="22"/>
          <w:szCs w:val="22"/>
        </w:rPr>
      </w:pPr>
    </w:p>
    <w:p w:rsidR="00AA4BED" w:rsidRDefault="00AA4BED" w:rsidP="002720E7">
      <w:pPr>
        <w:pStyle w:val="Header"/>
        <w:tabs>
          <w:tab w:val="clear" w:pos="4680"/>
          <w:tab w:val="clear" w:pos="9360"/>
        </w:tabs>
        <w:ind w:left="1800"/>
        <w:jc w:val="right"/>
        <w:rPr>
          <w:rFonts w:ascii="Cambria" w:hAnsi="Cambria"/>
          <w:b/>
          <w:bCs/>
          <w:noProof/>
        </w:rPr>
      </w:pPr>
    </w:p>
    <w:p w:rsidR="002720E7" w:rsidRPr="00516AD4" w:rsidRDefault="002720E7" w:rsidP="002720E7">
      <w:pPr>
        <w:pStyle w:val="Header"/>
        <w:tabs>
          <w:tab w:val="clear" w:pos="4680"/>
          <w:tab w:val="clear" w:pos="9360"/>
        </w:tabs>
        <w:ind w:left="1800"/>
        <w:jc w:val="right"/>
        <w:rPr>
          <w:rFonts w:ascii="Cambria" w:hAnsi="Cambria"/>
          <w:b/>
          <w:bCs/>
          <w:noProof/>
        </w:rPr>
      </w:pPr>
      <w:r>
        <w:rPr>
          <w:rFonts w:ascii="Cambria" w:hAnsi="Cambria"/>
          <w:b/>
          <w:bCs/>
          <w:noProof/>
        </w:rPr>
        <w:lastRenderedPageBreak/>
        <w:t>Anexa nr. 5 la P</w:t>
      </w:r>
      <w:r w:rsidRPr="00516AD4">
        <w:rPr>
          <w:rFonts w:ascii="Cambria" w:hAnsi="Cambria"/>
          <w:b/>
          <w:bCs/>
          <w:noProof/>
        </w:rPr>
        <w:t>rocedura de anulare a accesoriilor</w:t>
      </w:r>
    </w:p>
    <w:p w:rsidR="002720E7" w:rsidRDefault="002720E7" w:rsidP="002720E7">
      <w:pPr>
        <w:rPr>
          <w:rFonts w:ascii="Cambria" w:hAnsi="Cambria"/>
        </w:rPr>
      </w:pPr>
    </w:p>
    <w:p w:rsidR="002720E7" w:rsidRPr="00D1712E" w:rsidRDefault="002720E7" w:rsidP="002720E7">
      <w:pPr>
        <w:rPr>
          <w:rFonts w:ascii="Cambria" w:hAnsi="Cambria"/>
        </w:rPr>
      </w:pPr>
      <w:r>
        <w:rPr>
          <w:rFonts w:ascii="Cambria" w:hAnsi="Cambria"/>
        </w:rPr>
        <w:t>ROMÂ</w:t>
      </w:r>
      <w:r w:rsidRPr="00D1712E">
        <w:rPr>
          <w:rFonts w:ascii="Cambria" w:hAnsi="Cambria"/>
        </w:rPr>
        <w:t xml:space="preserve">NIA </w:t>
      </w:r>
    </w:p>
    <w:p w:rsidR="002720E7" w:rsidRPr="00D1712E" w:rsidRDefault="002720E7" w:rsidP="002720E7">
      <w:pPr>
        <w:rPr>
          <w:rFonts w:ascii="Cambria" w:hAnsi="Cambria"/>
        </w:rPr>
      </w:pPr>
      <w:proofErr w:type="gramStart"/>
      <w:r>
        <w:rPr>
          <w:rFonts w:ascii="Cambria" w:hAnsi="Cambria"/>
        </w:rPr>
        <w:t>JUDETUL  SATU</w:t>
      </w:r>
      <w:proofErr w:type="gramEnd"/>
      <w:r>
        <w:rPr>
          <w:rFonts w:ascii="Cambria" w:hAnsi="Cambria"/>
        </w:rPr>
        <w:t xml:space="preserve"> </w:t>
      </w:r>
      <w:r w:rsidRPr="00D1712E">
        <w:rPr>
          <w:rFonts w:ascii="Cambria" w:hAnsi="Cambria"/>
        </w:rPr>
        <w:t>MARE</w:t>
      </w:r>
    </w:p>
    <w:p w:rsidR="002720E7" w:rsidRDefault="002720E7" w:rsidP="002720E7">
      <w:pPr>
        <w:jc w:val="both"/>
        <w:rPr>
          <w:rFonts w:ascii="Cambria" w:hAnsi="Cambria"/>
        </w:rPr>
      </w:pPr>
      <w:proofErr w:type="gramStart"/>
      <w:r>
        <w:rPr>
          <w:rFonts w:ascii="Cambria" w:hAnsi="Cambria"/>
        </w:rPr>
        <w:t>PRIMARIA  COMUNEI</w:t>
      </w:r>
      <w:proofErr w:type="gramEnd"/>
      <w:r>
        <w:rPr>
          <w:rFonts w:ascii="Cambria" w:hAnsi="Cambria"/>
        </w:rPr>
        <w:t xml:space="preserve">  ORAȘU NOU</w:t>
      </w:r>
      <w:r w:rsidRPr="00D1712E">
        <w:rPr>
          <w:rFonts w:ascii="Cambria" w:hAnsi="Cambria"/>
        </w:rPr>
        <w:tab/>
      </w:r>
    </w:p>
    <w:p w:rsidR="002720E7" w:rsidRDefault="002720E7" w:rsidP="002720E7">
      <w:pPr>
        <w:jc w:val="both"/>
        <w:rPr>
          <w:rFonts w:ascii="Cambria" w:hAnsi="Cambria"/>
        </w:rPr>
      </w:pPr>
    </w:p>
    <w:p w:rsidR="002720E7" w:rsidRPr="00421040" w:rsidRDefault="002720E7" w:rsidP="002720E7">
      <w:pPr>
        <w:jc w:val="center"/>
        <w:rPr>
          <w:rFonts w:ascii="Cambria" w:hAnsi="Cambria"/>
          <w:b/>
          <w:noProof/>
          <w:sz w:val="32"/>
        </w:rPr>
      </w:pPr>
      <w:r w:rsidRPr="00421040">
        <w:rPr>
          <w:rFonts w:ascii="Cambria" w:hAnsi="Cambria"/>
          <w:b/>
          <w:noProof/>
          <w:sz w:val="32"/>
        </w:rPr>
        <w:t>DECIZIE DE RESPINGERE</w:t>
      </w:r>
    </w:p>
    <w:p w:rsidR="002720E7" w:rsidRPr="00421040" w:rsidRDefault="002720E7" w:rsidP="002720E7">
      <w:pPr>
        <w:ind w:firstLine="720"/>
        <w:jc w:val="center"/>
        <w:rPr>
          <w:rFonts w:ascii="Cambria" w:hAnsi="Cambria"/>
          <w:b/>
          <w:noProof/>
          <w:sz w:val="32"/>
        </w:rPr>
      </w:pPr>
      <w:r w:rsidRPr="00421040">
        <w:rPr>
          <w:rFonts w:ascii="Cambria" w:hAnsi="Cambria"/>
          <w:b/>
          <w:noProof/>
          <w:sz w:val="32"/>
        </w:rPr>
        <w:t>A CERERII DE ANULARE A ACCESORIILOR</w:t>
      </w:r>
    </w:p>
    <w:p w:rsidR="002720E7" w:rsidRPr="00421040" w:rsidRDefault="002720E7" w:rsidP="002720E7">
      <w:pPr>
        <w:rPr>
          <w:rFonts w:ascii="Cambria" w:hAnsi="Cambria"/>
        </w:rPr>
      </w:pPr>
    </w:p>
    <w:p w:rsidR="002720E7" w:rsidRPr="00421040" w:rsidRDefault="002720E7" w:rsidP="002720E7">
      <w:pPr>
        <w:tabs>
          <w:tab w:val="left" w:pos="2984"/>
        </w:tabs>
        <w:jc w:val="center"/>
        <w:rPr>
          <w:rFonts w:ascii="Cambria" w:hAnsi="Cambria"/>
        </w:rPr>
      </w:pPr>
      <w:proofErr w:type="gramStart"/>
      <w:r w:rsidRPr="00421040">
        <w:rPr>
          <w:rFonts w:ascii="Cambria" w:hAnsi="Cambria"/>
        </w:rPr>
        <w:t>NR.</w:t>
      </w:r>
      <w:proofErr w:type="gramEnd"/>
      <w:r w:rsidRPr="00421040">
        <w:rPr>
          <w:rFonts w:ascii="Cambria" w:hAnsi="Cambria"/>
        </w:rPr>
        <w:t xml:space="preserve"> ……. / …………..</w:t>
      </w:r>
    </w:p>
    <w:p w:rsidR="002720E7" w:rsidRPr="00421040" w:rsidRDefault="002720E7" w:rsidP="002720E7">
      <w:pPr>
        <w:rPr>
          <w:rFonts w:ascii="Cambria" w:hAnsi="Cambria"/>
        </w:rPr>
      </w:pPr>
    </w:p>
    <w:p w:rsidR="002720E7" w:rsidRPr="00421040" w:rsidRDefault="002720E7" w:rsidP="002720E7">
      <w:pPr>
        <w:rPr>
          <w:rFonts w:ascii="Cambria" w:hAnsi="Cambria"/>
          <w:b/>
        </w:rPr>
      </w:pPr>
      <w:r w:rsidRPr="00421040">
        <w:rPr>
          <w:rFonts w:ascii="Cambria" w:hAnsi="Cambria"/>
          <w:b/>
        </w:rPr>
        <w:t xml:space="preserve">DATE DE IDENTIFICARE ALE </w:t>
      </w:r>
      <w:proofErr w:type="gramStart"/>
      <w:r w:rsidRPr="00421040">
        <w:rPr>
          <w:rFonts w:ascii="Cambria" w:hAnsi="Cambria"/>
          <w:b/>
        </w:rPr>
        <w:t>CONTRIBUABILULUI :</w:t>
      </w:r>
      <w:proofErr w:type="gramEnd"/>
    </w:p>
    <w:tbl>
      <w:tblPr>
        <w:tblStyle w:val="TableGrid"/>
        <w:tblW w:w="9877" w:type="dxa"/>
        <w:tblInd w:w="198" w:type="dxa"/>
        <w:tblLayout w:type="fixed"/>
        <w:tblLook w:val="04A0" w:firstRow="1" w:lastRow="0" w:firstColumn="1" w:lastColumn="0" w:noHBand="0" w:noVBand="1"/>
      </w:tblPr>
      <w:tblGrid>
        <w:gridCol w:w="2160"/>
        <w:gridCol w:w="1687"/>
        <w:gridCol w:w="3083"/>
        <w:gridCol w:w="337"/>
        <w:gridCol w:w="450"/>
        <w:gridCol w:w="113"/>
        <w:gridCol w:w="450"/>
        <w:gridCol w:w="450"/>
        <w:gridCol w:w="337"/>
        <w:gridCol w:w="360"/>
        <w:gridCol w:w="439"/>
        <w:gridCol w:w="11"/>
      </w:tblGrid>
      <w:tr w:rsidR="002720E7" w:rsidRPr="00421040" w:rsidTr="007D3739">
        <w:tc>
          <w:tcPr>
            <w:tcW w:w="2160" w:type="dxa"/>
            <w:vMerge w:val="restart"/>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DENUMIRE CONTRIBUABIL /</w:t>
            </w:r>
          </w:p>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NUMELE ȘI PRENUMELE</w:t>
            </w:r>
          </w:p>
        </w:tc>
        <w:tc>
          <w:tcPr>
            <w:tcW w:w="4770" w:type="dxa"/>
            <w:gridSpan w:val="2"/>
            <w:vMerge w:val="restart"/>
            <w:vAlign w:val="center"/>
          </w:tcPr>
          <w:p w:rsidR="002720E7" w:rsidRPr="00421040" w:rsidRDefault="002720E7" w:rsidP="007D3739">
            <w:pPr>
              <w:pStyle w:val="ListParagraph"/>
              <w:ind w:left="0"/>
              <w:jc w:val="center"/>
              <w:rPr>
                <w:rFonts w:ascii="Cambria" w:hAnsi="Cambria" w:cs="Arial"/>
                <w:b/>
                <w:sz w:val="14"/>
              </w:rPr>
            </w:pPr>
          </w:p>
        </w:tc>
        <w:tc>
          <w:tcPr>
            <w:tcW w:w="787" w:type="dxa"/>
            <w:gridSpan w:val="2"/>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CNP :</w:t>
            </w:r>
          </w:p>
        </w:tc>
        <w:tc>
          <w:tcPr>
            <w:tcW w:w="2160" w:type="dxa"/>
            <w:gridSpan w:val="7"/>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r>
      <w:tr w:rsidR="002720E7" w:rsidRPr="00421040" w:rsidTr="007D3739">
        <w:trPr>
          <w:trHeight w:val="162"/>
        </w:trPr>
        <w:tc>
          <w:tcPr>
            <w:tcW w:w="2160" w:type="dxa"/>
            <w:vMerge/>
            <w:vAlign w:val="center"/>
          </w:tcPr>
          <w:p w:rsidR="002720E7" w:rsidRPr="00421040" w:rsidRDefault="002720E7" w:rsidP="007D3739">
            <w:pPr>
              <w:pStyle w:val="ListParagraph"/>
              <w:ind w:left="0"/>
              <w:jc w:val="center"/>
              <w:rPr>
                <w:rFonts w:ascii="Cambria" w:hAnsi="Cambria" w:cs="Arial"/>
                <w:b/>
                <w:sz w:val="14"/>
              </w:rPr>
            </w:pPr>
          </w:p>
        </w:tc>
        <w:tc>
          <w:tcPr>
            <w:tcW w:w="4770" w:type="dxa"/>
            <w:gridSpan w:val="2"/>
            <w:vMerge/>
            <w:vAlign w:val="center"/>
          </w:tcPr>
          <w:p w:rsidR="002720E7" w:rsidRPr="00421040" w:rsidRDefault="002720E7" w:rsidP="007D3739">
            <w:pPr>
              <w:pStyle w:val="ListParagraph"/>
              <w:ind w:left="0"/>
              <w:jc w:val="center"/>
              <w:rPr>
                <w:rFonts w:ascii="Cambria" w:hAnsi="Cambria" w:cs="Arial"/>
                <w:b/>
                <w:sz w:val="14"/>
              </w:rPr>
            </w:pPr>
          </w:p>
        </w:tc>
        <w:tc>
          <w:tcPr>
            <w:tcW w:w="787" w:type="dxa"/>
            <w:gridSpan w:val="2"/>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CUI :</w:t>
            </w:r>
          </w:p>
        </w:tc>
        <w:tc>
          <w:tcPr>
            <w:tcW w:w="2160" w:type="dxa"/>
            <w:gridSpan w:val="7"/>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r>
      <w:tr w:rsidR="002720E7" w:rsidRPr="00421040" w:rsidTr="007D3739">
        <w:trPr>
          <w:trHeight w:val="170"/>
        </w:trPr>
        <w:tc>
          <w:tcPr>
            <w:tcW w:w="2160" w:type="dxa"/>
            <w:vMerge w:val="restart"/>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DOMICILIUL FISCAL :</w:t>
            </w:r>
          </w:p>
        </w:tc>
        <w:tc>
          <w:tcPr>
            <w:tcW w:w="1687" w:type="dxa"/>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LOCALITATEA</w:t>
            </w:r>
          </w:p>
        </w:tc>
        <w:tc>
          <w:tcPr>
            <w:tcW w:w="3870" w:type="dxa"/>
            <w:gridSpan w:val="3"/>
            <w:tcBorders>
              <w:right w:val="single" w:sz="4" w:space="0" w:color="auto"/>
            </w:tcBorders>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c>
          <w:tcPr>
            <w:tcW w:w="1013" w:type="dxa"/>
            <w:gridSpan w:val="3"/>
            <w:tcBorders>
              <w:left w:val="single" w:sz="4" w:space="0" w:color="auto"/>
            </w:tcBorders>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NR. ORC</w:t>
            </w:r>
          </w:p>
        </w:tc>
        <w:tc>
          <w:tcPr>
            <w:tcW w:w="1147" w:type="dxa"/>
            <w:gridSpan w:val="4"/>
            <w:tcBorders>
              <w:left w:val="single" w:sz="4" w:space="0" w:color="auto"/>
            </w:tcBorders>
            <w:vAlign w:val="center"/>
          </w:tcPr>
          <w:p w:rsidR="002720E7" w:rsidRPr="00421040" w:rsidRDefault="002720E7" w:rsidP="007D3739">
            <w:pPr>
              <w:pStyle w:val="ListParagraph"/>
              <w:ind w:left="0"/>
              <w:jc w:val="center"/>
              <w:rPr>
                <w:rFonts w:ascii="Cambria" w:hAnsi="Cambria" w:cs="Arial"/>
                <w:b/>
                <w:sz w:val="14"/>
              </w:rPr>
            </w:pPr>
          </w:p>
        </w:tc>
      </w:tr>
      <w:tr w:rsidR="002720E7" w:rsidRPr="00421040" w:rsidTr="007D3739">
        <w:trPr>
          <w:gridAfter w:val="1"/>
          <w:wAfter w:w="11" w:type="dxa"/>
          <w:trHeight w:val="220"/>
        </w:trPr>
        <w:tc>
          <w:tcPr>
            <w:tcW w:w="2160" w:type="dxa"/>
            <w:vMerge/>
            <w:vAlign w:val="center"/>
          </w:tcPr>
          <w:p w:rsidR="002720E7" w:rsidRPr="00421040" w:rsidRDefault="002720E7" w:rsidP="007D3739">
            <w:pPr>
              <w:pStyle w:val="ListParagraph"/>
              <w:ind w:left="0"/>
              <w:jc w:val="center"/>
              <w:rPr>
                <w:rFonts w:ascii="Cambria" w:hAnsi="Cambria" w:cs="Arial"/>
                <w:b/>
                <w:sz w:val="14"/>
              </w:rPr>
            </w:pPr>
          </w:p>
        </w:tc>
        <w:tc>
          <w:tcPr>
            <w:tcW w:w="1687" w:type="dxa"/>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STRADA</w:t>
            </w:r>
          </w:p>
        </w:tc>
        <w:tc>
          <w:tcPr>
            <w:tcW w:w="3420" w:type="dxa"/>
            <w:gridSpan w:val="2"/>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c>
          <w:tcPr>
            <w:tcW w:w="563" w:type="dxa"/>
            <w:gridSpan w:val="2"/>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NR</w:t>
            </w:r>
          </w:p>
        </w:tc>
        <w:tc>
          <w:tcPr>
            <w:tcW w:w="450" w:type="dxa"/>
            <w:vAlign w:val="center"/>
          </w:tcPr>
          <w:p w:rsidR="002720E7" w:rsidRPr="00421040" w:rsidRDefault="002720E7" w:rsidP="007D3739">
            <w:pPr>
              <w:pStyle w:val="ListParagraph"/>
              <w:ind w:left="0"/>
              <w:jc w:val="center"/>
              <w:rPr>
                <w:rFonts w:ascii="Cambria" w:hAnsi="Cambria" w:cs="Arial"/>
                <w:b/>
                <w:sz w:val="14"/>
              </w:rPr>
            </w:pPr>
          </w:p>
        </w:tc>
        <w:tc>
          <w:tcPr>
            <w:tcW w:w="450" w:type="dxa"/>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BL.</w:t>
            </w:r>
          </w:p>
        </w:tc>
        <w:tc>
          <w:tcPr>
            <w:tcW w:w="337" w:type="dxa"/>
            <w:vAlign w:val="center"/>
          </w:tcPr>
          <w:p w:rsidR="002720E7" w:rsidRPr="00421040" w:rsidRDefault="002720E7" w:rsidP="007D3739">
            <w:pPr>
              <w:pStyle w:val="ListParagraph"/>
              <w:ind w:left="0"/>
              <w:jc w:val="center"/>
              <w:rPr>
                <w:rFonts w:ascii="Cambria" w:hAnsi="Cambria" w:cs="Arial"/>
                <w:b/>
                <w:sz w:val="14"/>
              </w:rPr>
            </w:pPr>
          </w:p>
        </w:tc>
        <w:tc>
          <w:tcPr>
            <w:tcW w:w="360" w:type="dxa"/>
            <w:tcBorders>
              <w:right w:val="single" w:sz="4" w:space="0" w:color="auto"/>
            </w:tcBorders>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AP.</w:t>
            </w:r>
          </w:p>
        </w:tc>
        <w:tc>
          <w:tcPr>
            <w:tcW w:w="439" w:type="dxa"/>
            <w:tcBorders>
              <w:left w:val="single" w:sz="4" w:space="0" w:color="auto"/>
            </w:tcBorders>
            <w:vAlign w:val="center"/>
          </w:tcPr>
          <w:p w:rsidR="002720E7" w:rsidRPr="00421040" w:rsidRDefault="002720E7" w:rsidP="007D3739">
            <w:pPr>
              <w:pStyle w:val="ListParagraph"/>
              <w:ind w:left="0"/>
              <w:jc w:val="center"/>
              <w:rPr>
                <w:rFonts w:ascii="Cambria" w:hAnsi="Cambria" w:cs="Arial"/>
                <w:b/>
                <w:sz w:val="14"/>
              </w:rPr>
            </w:pPr>
          </w:p>
        </w:tc>
      </w:tr>
      <w:tr w:rsidR="002720E7" w:rsidRPr="00421040" w:rsidTr="007D3739">
        <w:trPr>
          <w:trHeight w:val="120"/>
        </w:trPr>
        <w:tc>
          <w:tcPr>
            <w:tcW w:w="2160" w:type="dxa"/>
            <w:vMerge w:val="restart"/>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REPREZENTAT PRIN</w:t>
            </w:r>
          </w:p>
        </w:tc>
        <w:tc>
          <w:tcPr>
            <w:tcW w:w="1687" w:type="dxa"/>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NUMELE ȘI PRENUMELE</w:t>
            </w:r>
          </w:p>
          <w:p w:rsidR="002720E7" w:rsidRPr="00421040" w:rsidRDefault="002720E7" w:rsidP="007D3739">
            <w:pPr>
              <w:pStyle w:val="ListParagraph"/>
              <w:ind w:left="0"/>
              <w:jc w:val="center"/>
              <w:rPr>
                <w:rFonts w:ascii="Cambria" w:hAnsi="Cambria" w:cs="Arial"/>
                <w:b/>
                <w:sz w:val="14"/>
              </w:rPr>
            </w:pPr>
          </w:p>
        </w:tc>
        <w:tc>
          <w:tcPr>
            <w:tcW w:w="3870" w:type="dxa"/>
            <w:gridSpan w:val="3"/>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c>
          <w:tcPr>
            <w:tcW w:w="1013" w:type="dxa"/>
            <w:gridSpan w:val="3"/>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CNP :</w:t>
            </w:r>
          </w:p>
        </w:tc>
        <w:tc>
          <w:tcPr>
            <w:tcW w:w="1147" w:type="dxa"/>
            <w:gridSpan w:val="4"/>
            <w:vAlign w:val="center"/>
          </w:tcPr>
          <w:p w:rsidR="002720E7" w:rsidRPr="00421040" w:rsidRDefault="002720E7" w:rsidP="007D3739">
            <w:pPr>
              <w:pStyle w:val="ListParagraph"/>
              <w:ind w:left="0"/>
              <w:jc w:val="center"/>
              <w:rPr>
                <w:rFonts w:ascii="Cambria" w:hAnsi="Cambria" w:cs="Arial"/>
                <w:b/>
                <w:sz w:val="14"/>
              </w:rPr>
            </w:pPr>
          </w:p>
        </w:tc>
      </w:tr>
      <w:tr w:rsidR="002720E7" w:rsidRPr="00421040" w:rsidTr="007D3739">
        <w:trPr>
          <w:trHeight w:val="150"/>
        </w:trPr>
        <w:tc>
          <w:tcPr>
            <w:tcW w:w="2160" w:type="dxa"/>
            <w:vMerge/>
            <w:vAlign w:val="center"/>
          </w:tcPr>
          <w:p w:rsidR="002720E7" w:rsidRPr="00421040" w:rsidRDefault="002720E7" w:rsidP="007D3739">
            <w:pPr>
              <w:pStyle w:val="ListParagraph"/>
              <w:ind w:left="0"/>
              <w:jc w:val="center"/>
              <w:rPr>
                <w:rFonts w:ascii="Cambria" w:hAnsi="Cambria" w:cs="Arial"/>
                <w:b/>
                <w:sz w:val="14"/>
              </w:rPr>
            </w:pPr>
          </w:p>
        </w:tc>
        <w:tc>
          <w:tcPr>
            <w:tcW w:w="1687" w:type="dxa"/>
            <w:vAlign w:val="center"/>
          </w:tcPr>
          <w:p w:rsidR="002720E7" w:rsidRPr="00421040" w:rsidRDefault="002720E7" w:rsidP="007D3739">
            <w:pPr>
              <w:pStyle w:val="ListParagraph"/>
              <w:ind w:left="0"/>
              <w:jc w:val="center"/>
              <w:rPr>
                <w:rFonts w:ascii="Cambria" w:hAnsi="Cambria" w:cs="Arial"/>
                <w:b/>
                <w:sz w:val="14"/>
              </w:rPr>
            </w:pPr>
            <w:r w:rsidRPr="00421040">
              <w:rPr>
                <w:rFonts w:ascii="Cambria" w:hAnsi="Cambria" w:cs="Arial"/>
                <w:b/>
                <w:sz w:val="14"/>
              </w:rPr>
              <w:t>ÎN CALITATE DE</w:t>
            </w:r>
          </w:p>
        </w:tc>
        <w:tc>
          <w:tcPr>
            <w:tcW w:w="6030" w:type="dxa"/>
            <w:gridSpan w:val="10"/>
            <w:vAlign w:val="center"/>
          </w:tcPr>
          <w:p w:rsidR="002720E7" w:rsidRPr="00421040" w:rsidRDefault="002720E7" w:rsidP="007D3739">
            <w:pPr>
              <w:pStyle w:val="ListParagraph"/>
              <w:ind w:left="0"/>
              <w:jc w:val="center"/>
              <w:rPr>
                <w:rFonts w:ascii="Cambria" w:hAnsi="Cambria" w:cs="Arial"/>
                <w:b/>
                <w:sz w:val="14"/>
              </w:rPr>
            </w:pPr>
          </w:p>
          <w:p w:rsidR="002720E7" w:rsidRPr="00421040" w:rsidRDefault="002720E7" w:rsidP="007D3739">
            <w:pPr>
              <w:pStyle w:val="ListParagraph"/>
              <w:ind w:left="0"/>
              <w:jc w:val="center"/>
              <w:rPr>
                <w:rFonts w:ascii="Cambria" w:hAnsi="Cambria" w:cs="Arial"/>
                <w:b/>
                <w:sz w:val="14"/>
              </w:rPr>
            </w:pPr>
          </w:p>
        </w:tc>
      </w:tr>
    </w:tbl>
    <w:p w:rsidR="002720E7" w:rsidRDefault="002720E7" w:rsidP="002720E7">
      <w:pPr>
        <w:pStyle w:val="ListParagraph"/>
        <w:spacing w:after="0" w:line="240" w:lineRule="auto"/>
        <w:ind w:left="270"/>
        <w:jc w:val="both"/>
        <w:rPr>
          <w:rFonts w:ascii="Cambria" w:hAnsi="Cambria"/>
        </w:rPr>
      </w:pPr>
      <w:r w:rsidRPr="00421040">
        <w:rPr>
          <w:rFonts w:ascii="Cambria" w:hAnsi="Cambria"/>
          <w:bCs/>
        </w:rPr>
        <w:tab/>
        <w:t>Având în vedere cere</w:t>
      </w:r>
      <w:r>
        <w:rPr>
          <w:rFonts w:ascii="Cambria" w:hAnsi="Cambria"/>
          <w:bCs/>
        </w:rPr>
        <w:t xml:space="preserve">rea de anulare a </w:t>
      </w:r>
      <w:proofErr w:type="gramStart"/>
      <w:r>
        <w:rPr>
          <w:rFonts w:ascii="Cambria" w:hAnsi="Cambria"/>
          <w:bCs/>
        </w:rPr>
        <w:t>accesoriilor  cu</w:t>
      </w:r>
      <w:proofErr w:type="gramEnd"/>
      <w:r>
        <w:rPr>
          <w:rFonts w:ascii="Cambria" w:hAnsi="Cambria"/>
          <w:bCs/>
        </w:rPr>
        <w:t xml:space="preserve"> nr. …….. / 2021</w:t>
      </w:r>
      <w:r w:rsidRPr="00421040">
        <w:rPr>
          <w:rFonts w:ascii="Cambria" w:hAnsi="Cambria"/>
          <w:bCs/>
        </w:rPr>
        <w:t>, precum și verificările efectuate pentru soluționarea cererii, î</w:t>
      </w:r>
      <w:r>
        <w:rPr>
          <w:rFonts w:ascii="Cambria" w:hAnsi="Cambria"/>
        </w:rPr>
        <w:t xml:space="preserve">n temeiul prevederilor </w:t>
      </w:r>
      <w:r w:rsidRPr="00421040">
        <w:rPr>
          <w:rFonts w:ascii="Cambria" w:hAnsi="Cambria"/>
        </w:rPr>
        <w:t>art</w:t>
      </w:r>
      <w:r>
        <w:rPr>
          <w:rFonts w:ascii="Cambria" w:hAnsi="Cambria"/>
        </w:rPr>
        <w:t>.XV</w:t>
      </w:r>
      <w:r w:rsidRPr="00421040">
        <w:rPr>
          <w:rFonts w:ascii="Cambria" w:hAnsi="Cambria"/>
        </w:rPr>
        <w:t xml:space="preserve"> </w:t>
      </w:r>
      <w:proofErr w:type="gramStart"/>
      <w:r w:rsidRPr="00421040">
        <w:rPr>
          <w:rFonts w:ascii="Cambria" w:hAnsi="Cambria"/>
        </w:rPr>
        <w:t>alin(</w:t>
      </w:r>
      <w:proofErr w:type="gramEnd"/>
      <w:r w:rsidRPr="00421040">
        <w:rPr>
          <w:rFonts w:ascii="Cambria" w:hAnsi="Cambria"/>
        </w:rPr>
        <w:t>1) din Ordonanț</w:t>
      </w:r>
      <w:r>
        <w:rPr>
          <w:rFonts w:ascii="Cambria" w:hAnsi="Cambria"/>
        </w:rPr>
        <w:t xml:space="preserve">a de Urgență a </w:t>
      </w:r>
      <w:r w:rsidRPr="00421040">
        <w:rPr>
          <w:rFonts w:ascii="Cambria" w:hAnsi="Cambria"/>
        </w:rPr>
        <w:t xml:space="preserve">Guvernului nr. </w:t>
      </w:r>
      <w:proofErr w:type="gramStart"/>
      <w:r w:rsidRPr="00421040">
        <w:rPr>
          <w:rFonts w:ascii="Cambria" w:hAnsi="Cambria"/>
        </w:rPr>
        <w:t>6</w:t>
      </w:r>
      <w:r>
        <w:rPr>
          <w:rFonts w:ascii="Cambria" w:hAnsi="Cambria"/>
        </w:rPr>
        <w:t>9/2020</w:t>
      </w:r>
      <w:r w:rsidRPr="00421040">
        <w:rPr>
          <w:rFonts w:ascii="Cambria" w:hAnsi="Cambria"/>
        </w:rPr>
        <w:t xml:space="preserve"> </w:t>
      </w:r>
      <w:r w:rsidRPr="00F129D4">
        <w:rPr>
          <w:rFonts w:ascii="Cambria" w:hAnsi="Cambria"/>
        </w:rPr>
        <w:t>pentru modificarea si completarea Legii nr.</w:t>
      </w:r>
      <w:proofErr w:type="gramEnd"/>
      <w:r>
        <w:rPr>
          <w:rFonts w:ascii="Cambria" w:hAnsi="Cambria"/>
        </w:rPr>
        <w:t xml:space="preserve"> </w:t>
      </w:r>
      <w:proofErr w:type="gramStart"/>
      <w:r>
        <w:rPr>
          <w:rFonts w:ascii="Cambria" w:hAnsi="Cambria"/>
        </w:rPr>
        <w:t xml:space="preserve">227/2015 privind Codul fiscal, modificată </w:t>
      </w:r>
      <w:r w:rsidRPr="0034204F">
        <w:rPr>
          <w:rFonts w:ascii="Cambria" w:hAnsi="Cambria"/>
        </w:rPr>
        <w:t xml:space="preserve">prin </w:t>
      </w:r>
      <w:r>
        <w:rPr>
          <w:rFonts w:ascii="Cambria" w:hAnsi="Cambria"/>
          <w:b/>
        </w:rPr>
        <w:t>OUG nr.</w:t>
      </w:r>
      <w:proofErr w:type="gramEnd"/>
      <w:r>
        <w:rPr>
          <w:rFonts w:ascii="Cambria" w:hAnsi="Cambria"/>
          <w:b/>
        </w:rPr>
        <w:t xml:space="preserve"> </w:t>
      </w:r>
      <w:proofErr w:type="gramStart"/>
      <w:r>
        <w:rPr>
          <w:rFonts w:ascii="Cambria" w:hAnsi="Cambria"/>
          <w:b/>
        </w:rPr>
        <w:t>19/2021</w:t>
      </w:r>
      <w:r w:rsidRPr="0034204F">
        <w:rPr>
          <w:rFonts w:ascii="Cambria" w:hAnsi="Cambria"/>
        </w:rPr>
        <w:t xml:space="preserve"> </w:t>
      </w:r>
      <w:r w:rsidRPr="00261AB4">
        <w:rPr>
          <w:rFonts w:ascii="Cambria" w:hAnsi="Cambria"/>
        </w:rPr>
        <w:t>privind unele masuri fiscale</w:t>
      </w:r>
      <w:r>
        <w:rPr>
          <w:rFonts w:ascii="Cambria" w:hAnsi="Cambria"/>
        </w:rPr>
        <w:t xml:space="preserve">, precum si pentru modificarea </w:t>
      </w:r>
      <w:r w:rsidRPr="00261AB4">
        <w:rPr>
          <w:rFonts w:ascii="Cambria" w:hAnsi="Cambria"/>
        </w:rPr>
        <w:t>si completarea unor acte normative in domeniul fiscal</w:t>
      </w:r>
      <w:r>
        <w:rPr>
          <w:rFonts w:ascii="Cambria" w:hAnsi="Cambria"/>
        </w:rPr>
        <w:t xml:space="preserve"> </w:t>
      </w:r>
      <w:r w:rsidRPr="00261AB4">
        <w:rPr>
          <w:rFonts w:ascii="Cambria" w:hAnsi="Cambria"/>
        </w:rPr>
        <w:t xml:space="preserve">și a </w:t>
      </w:r>
      <w:r w:rsidR="00AA4BED">
        <w:rPr>
          <w:rFonts w:ascii="Cambria" w:hAnsi="Cambria"/>
          <w:b/>
        </w:rPr>
        <w:t>HCL Orașu Nou</w:t>
      </w:r>
      <w:r w:rsidRPr="00261AB4">
        <w:rPr>
          <w:rFonts w:ascii="Cambria" w:hAnsi="Cambria"/>
          <w:b/>
        </w:rPr>
        <w:t xml:space="preserve"> nr.</w:t>
      </w:r>
      <w:proofErr w:type="gramEnd"/>
      <w:r w:rsidRPr="00261AB4">
        <w:rPr>
          <w:rFonts w:ascii="Cambria" w:hAnsi="Cambria"/>
          <w:b/>
        </w:rPr>
        <w:t xml:space="preserve"> </w:t>
      </w:r>
      <w:r w:rsidR="00AA4BED">
        <w:rPr>
          <w:rFonts w:ascii="Cambria" w:hAnsi="Cambria"/>
          <w:b/>
        </w:rPr>
        <w:t>73</w:t>
      </w:r>
      <w:r w:rsidRPr="00261AB4">
        <w:rPr>
          <w:rFonts w:ascii="Cambria" w:hAnsi="Cambria"/>
          <w:b/>
        </w:rPr>
        <w:t>/2021</w:t>
      </w:r>
      <w:r w:rsidR="00AA4BED">
        <w:rPr>
          <w:rFonts w:ascii="Cambria" w:hAnsi="Cambria"/>
        </w:rPr>
        <w:t xml:space="preserve"> </w:t>
      </w:r>
      <w:r w:rsidRPr="00261AB4">
        <w:rPr>
          <w:rFonts w:ascii="Cambria" w:hAnsi="Cambria"/>
        </w:rPr>
        <w:t>cu privire la anularea accesoriilor în cazul obligațiilor bugetare restante la 31 martie 2020, datorate buge</w:t>
      </w:r>
      <w:r w:rsidR="00AA4BED">
        <w:rPr>
          <w:rFonts w:ascii="Cambria" w:hAnsi="Cambria"/>
        </w:rPr>
        <w:t xml:space="preserve">tului local al comunei Orașu Nou, </w:t>
      </w:r>
      <w:r w:rsidRPr="00261AB4">
        <w:rPr>
          <w:rFonts w:ascii="Cambria" w:hAnsi="Cambria"/>
        </w:rPr>
        <w:t>precum si pentru instituirea unor masuri fiscale</w:t>
      </w:r>
      <w:r>
        <w:rPr>
          <w:rFonts w:ascii="Cambria" w:hAnsi="Cambria"/>
        </w:rPr>
        <w:t xml:space="preserve"> , </w:t>
      </w:r>
    </w:p>
    <w:p w:rsidR="002720E7" w:rsidRPr="00261AB4" w:rsidRDefault="002720E7" w:rsidP="002720E7">
      <w:pPr>
        <w:pStyle w:val="ListParagraph"/>
        <w:numPr>
          <w:ilvl w:val="0"/>
          <w:numId w:val="4"/>
        </w:numPr>
        <w:spacing w:after="0" w:line="240" w:lineRule="auto"/>
        <w:ind w:left="284" w:hanging="14"/>
        <w:jc w:val="both"/>
        <w:rPr>
          <w:rFonts w:ascii="Cambria" w:hAnsi="Cambria"/>
        </w:rPr>
      </w:pPr>
      <w:r>
        <w:rPr>
          <w:rFonts w:ascii="Cambria" w:hAnsi="Cambria"/>
        </w:rPr>
        <w:t xml:space="preserve">Luând în considerare că nu sunt îndeplinite condițiile prevăzute de OUG nr. 69/2021 </w:t>
      </w:r>
      <w:r w:rsidRPr="00261AB4">
        <w:rPr>
          <w:rFonts w:ascii="Cambria" w:hAnsi="Cambria"/>
        </w:rPr>
        <w:t>pentru modificarea si completarea Legii nr. 227/2015 privind Codul fiscal, precum si pentru instituirea unor masuri fiscale</w:t>
      </w:r>
      <w:r>
        <w:rPr>
          <w:rFonts w:ascii="Cambria" w:hAnsi="Cambria"/>
        </w:rPr>
        <w:t>, cu modificările și completările ulterioare, se</w:t>
      </w:r>
    </w:p>
    <w:p w:rsidR="002720E7" w:rsidRDefault="002720E7" w:rsidP="002720E7">
      <w:pPr>
        <w:ind w:left="284" w:firstLine="437"/>
        <w:contextualSpacing/>
        <w:rPr>
          <w:rFonts w:ascii="Cambria" w:hAnsi="Cambria"/>
          <w:b/>
          <w:bCs/>
        </w:rPr>
      </w:pPr>
      <w:r w:rsidRPr="00421040">
        <w:rPr>
          <w:rFonts w:ascii="Cambria" w:hAnsi="Cambria"/>
          <w:b/>
          <w:bCs/>
          <w:u w:val="single"/>
        </w:rPr>
        <w:t>RESPINGE</w:t>
      </w:r>
      <w:r w:rsidRPr="00421040">
        <w:rPr>
          <w:rFonts w:ascii="Cambria" w:hAnsi="Cambria"/>
          <w:b/>
          <w:bCs/>
        </w:rPr>
        <w:t xml:space="preserve"> </w:t>
      </w:r>
      <w:r>
        <w:rPr>
          <w:rFonts w:ascii="Cambria" w:hAnsi="Cambria"/>
          <w:b/>
          <w:bCs/>
        </w:rPr>
        <w:t>CEREREA nr…………. / 2021</w:t>
      </w:r>
      <w:r w:rsidRPr="00421040">
        <w:rPr>
          <w:rFonts w:ascii="Cambria" w:hAnsi="Cambria"/>
          <w:b/>
          <w:bCs/>
        </w:rPr>
        <w:t xml:space="preserve"> PENTRU AN</w:t>
      </w:r>
      <w:r>
        <w:rPr>
          <w:rFonts w:ascii="Cambria" w:hAnsi="Cambria"/>
          <w:b/>
          <w:bCs/>
        </w:rPr>
        <w:t>ULAREA ACCESORIILOR</w:t>
      </w:r>
      <w:r w:rsidRPr="00421040">
        <w:rPr>
          <w:rFonts w:ascii="Cambria" w:hAnsi="Cambria"/>
          <w:b/>
          <w:bCs/>
        </w:rPr>
        <w:t xml:space="preserve"> </w:t>
      </w:r>
      <w:proofErr w:type="gramStart"/>
      <w:r w:rsidRPr="00421040">
        <w:rPr>
          <w:rFonts w:ascii="Cambria" w:hAnsi="Cambria"/>
          <w:b/>
          <w:bCs/>
        </w:rPr>
        <w:t xml:space="preserve">AFERENTE </w:t>
      </w:r>
      <w:r>
        <w:rPr>
          <w:rFonts w:ascii="Cambria" w:hAnsi="Cambria"/>
          <w:b/>
          <w:bCs/>
        </w:rPr>
        <w:t xml:space="preserve"> </w:t>
      </w:r>
      <w:r w:rsidRPr="00421040">
        <w:rPr>
          <w:rFonts w:ascii="Cambria" w:hAnsi="Cambria"/>
          <w:b/>
          <w:bCs/>
        </w:rPr>
        <w:t>OBLIGA</w:t>
      </w:r>
      <w:proofErr w:type="gramEnd"/>
      <w:r w:rsidRPr="00421040">
        <w:rPr>
          <w:rFonts w:ascii="Cambria" w:hAnsi="Cambria"/>
          <w:b/>
          <w:bCs/>
        </w:rPr>
        <w:t>ȚII</w:t>
      </w:r>
      <w:r>
        <w:rPr>
          <w:rFonts w:ascii="Cambria" w:hAnsi="Cambria"/>
          <w:b/>
          <w:bCs/>
        </w:rPr>
        <w:t>LOR PRINCIPALE RESTANTE LA 31.03.2020</w:t>
      </w:r>
      <w:r w:rsidRPr="00421040">
        <w:rPr>
          <w:rFonts w:ascii="Cambria" w:hAnsi="Cambria"/>
          <w:b/>
          <w:bCs/>
        </w:rPr>
        <w:t xml:space="preserve"> INCLUSIV.</w:t>
      </w:r>
    </w:p>
    <w:p w:rsidR="002720E7" w:rsidRDefault="002720E7" w:rsidP="002720E7">
      <w:pPr>
        <w:ind w:left="284" w:firstLine="437"/>
        <w:contextualSpacing/>
        <w:rPr>
          <w:rFonts w:ascii="Cambria" w:hAnsi="Cambria"/>
          <w:b/>
          <w:bCs/>
        </w:rPr>
      </w:pPr>
    </w:p>
    <w:p w:rsidR="002720E7" w:rsidRDefault="002720E7" w:rsidP="002720E7">
      <w:pPr>
        <w:ind w:left="284" w:firstLine="437"/>
        <w:contextualSpacing/>
        <w:rPr>
          <w:rFonts w:ascii="Cambria" w:hAnsi="Cambria"/>
          <w:bCs/>
        </w:rPr>
      </w:pPr>
      <w:r w:rsidRPr="00261AB4">
        <w:rPr>
          <w:rFonts w:ascii="Cambria" w:hAnsi="Cambria"/>
          <w:b/>
          <w:bCs/>
        </w:rPr>
        <w:t xml:space="preserve">Motivele de fapt </w:t>
      </w:r>
      <w:r w:rsidRPr="00261AB4">
        <w:rPr>
          <w:rFonts w:ascii="Cambria" w:hAnsi="Cambria"/>
          <w:bCs/>
        </w:rPr>
        <w:t>pentru care se respinge cererea de anulare a obligațiilor de plată accesorii:</w:t>
      </w:r>
      <w:r>
        <w:rPr>
          <w:rFonts w:ascii="Cambria" w:hAnsi="Cambria"/>
          <w:bCs/>
        </w:rPr>
        <w:t>……………………………………………………………………………………………………………………………………………………………………………………………………………………………………………………………………………..</w:t>
      </w:r>
    </w:p>
    <w:p w:rsidR="002720E7" w:rsidRDefault="002720E7" w:rsidP="002720E7">
      <w:pPr>
        <w:ind w:left="284" w:firstLine="437"/>
        <w:contextualSpacing/>
        <w:rPr>
          <w:rFonts w:ascii="Cambria" w:hAnsi="Cambria"/>
          <w:bCs/>
        </w:rPr>
      </w:pPr>
      <w:r>
        <w:rPr>
          <w:rFonts w:ascii="Cambria" w:hAnsi="Cambria"/>
          <w:b/>
          <w:bCs/>
        </w:rPr>
        <w:t xml:space="preserve">Temeiul de drept: </w:t>
      </w:r>
      <w:r>
        <w:rPr>
          <w:rFonts w:ascii="Cambria" w:hAnsi="Cambria"/>
          <w:bCs/>
        </w:rPr>
        <w:t>…………………………………………………………………………………………………………</w:t>
      </w:r>
    </w:p>
    <w:p w:rsidR="002720E7" w:rsidRPr="00261AB4" w:rsidRDefault="002720E7" w:rsidP="002720E7">
      <w:pPr>
        <w:contextualSpacing/>
        <w:rPr>
          <w:rFonts w:ascii="Cambria" w:hAnsi="Cambria"/>
          <w:bCs/>
        </w:rPr>
      </w:pPr>
      <w:r>
        <w:rPr>
          <w:rFonts w:ascii="Cambria" w:hAnsi="Cambria"/>
          <w:b/>
          <w:bCs/>
        </w:rPr>
        <w:t xml:space="preserve">      …</w:t>
      </w:r>
      <w:r>
        <w:rPr>
          <w:rFonts w:ascii="Cambria" w:hAnsi="Cambria"/>
          <w:bCs/>
        </w:rPr>
        <w:t>…………………………………………………………</w:t>
      </w:r>
      <w:r w:rsidR="009C61C7">
        <w:rPr>
          <w:rFonts w:ascii="Cambria" w:hAnsi="Cambria"/>
          <w:bCs/>
        </w:rPr>
        <w:t>………………………………………………………………………</w:t>
      </w:r>
    </w:p>
    <w:p w:rsidR="002720E7" w:rsidRDefault="002720E7" w:rsidP="002720E7">
      <w:pPr>
        <w:ind w:firstLine="720"/>
        <w:jc w:val="both"/>
        <w:rPr>
          <w:rFonts w:ascii="Cambria" w:hAnsi="Cambria"/>
          <w:bCs/>
          <w:iCs/>
        </w:rPr>
      </w:pPr>
      <w:proofErr w:type="gramStart"/>
      <w:r w:rsidRPr="00421040">
        <w:rPr>
          <w:rFonts w:ascii="Cambria" w:hAnsi="Cambria"/>
          <w:bCs/>
          <w:iCs/>
        </w:rPr>
        <w:t xml:space="preserve">În conformitate cu </w:t>
      </w:r>
      <w:r w:rsidRPr="00421040">
        <w:rPr>
          <w:rFonts w:ascii="Cambria" w:hAnsi="Cambria"/>
          <w:iCs/>
        </w:rPr>
        <w:t>prevederile</w:t>
      </w:r>
      <w:r w:rsidRPr="00421040">
        <w:rPr>
          <w:rFonts w:ascii="Cambria" w:hAnsi="Cambria"/>
          <w:bCs/>
          <w:iCs/>
        </w:rPr>
        <w:t xml:space="preserve"> </w:t>
      </w:r>
      <w:r w:rsidRPr="00421040">
        <w:rPr>
          <w:rFonts w:ascii="Cambria" w:hAnsi="Cambria"/>
        </w:rPr>
        <w:t>Legii nr.</w:t>
      </w:r>
      <w:proofErr w:type="gramEnd"/>
      <w:r w:rsidRPr="00421040">
        <w:rPr>
          <w:rFonts w:ascii="Cambria" w:hAnsi="Cambria"/>
        </w:rPr>
        <w:t xml:space="preserve"> </w:t>
      </w:r>
      <w:r w:rsidRPr="00421040">
        <w:rPr>
          <w:rFonts w:ascii="Cambria" w:hAnsi="Cambria"/>
          <w:bCs/>
        </w:rPr>
        <w:t>207/2015</w:t>
      </w:r>
      <w:r w:rsidRPr="00421040">
        <w:rPr>
          <w:rFonts w:ascii="Cambria" w:hAnsi="Cambria"/>
        </w:rPr>
        <w:t xml:space="preserve"> privind </w:t>
      </w:r>
      <w:r w:rsidRPr="00421040">
        <w:rPr>
          <w:rFonts w:ascii="Cambria" w:hAnsi="Cambria"/>
          <w:bCs/>
          <w:iCs/>
        </w:rPr>
        <w:t>Codul de procedură fiscală</w:t>
      </w:r>
      <w:r w:rsidRPr="00421040">
        <w:rPr>
          <w:rFonts w:ascii="Cambria" w:hAnsi="Cambria"/>
        </w:rPr>
        <w:t>, cu modificările și completările ulterioare,</w:t>
      </w:r>
      <w:r w:rsidRPr="00421040">
        <w:rPr>
          <w:rFonts w:ascii="Cambria" w:hAnsi="Cambria"/>
          <w:bCs/>
          <w:iCs/>
        </w:rPr>
        <w:t xml:space="preserve"> împotriva măsurilor dispuse prin prezenta se poate face contestație, care se depune, în termen de 45</w:t>
      </w:r>
      <w:r w:rsidRPr="00421040">
        <w:rPr>
          <w:rFonts w:ascii="Cambria" w:hAnsi="Cambria"/>
          <w:iCs/>
        </w:rPr>
        <w:t xml:space="preserve"> zile</w:t>
      </w:r>
      <w:r w:rsidRPr="00421040">
        <w:rPr>
          <w:rFonts w:ascii="Cambria" w:hAnsi="Cambria"/>
          <w:bCs/>
          <w:iCs/>
        </w:rPr>
        <w:t xml:space="preserve"> de la comunicare, la organul fiscal local emitent, sub sancțiunea decăderii.</w:t>
      </w:r>
    </w:p>
    <w:p w:rsidR="002720E7" w:rsidRDefault="002720E7" w:rsidP="002720E7">
      <w:pPr>
        <w:ind w:firstLine="720"/>
        <w:jc w:val="both"/>
        <w:rPr>
          <w:rFonts w:ascii="Cambria" w:hAnsi="Cambria"/>
        </w:rPr>
      </w:pPr>
    </w:p>
    <w:p w:rsidR="002720E7" w:rsidRPr="00261AB4" w:rsidRDefault="002720E7" w:rsidP="002720E7">
      <w:pPr>
        <w:ind w:firstLine="720"/>
        <w:jc w:val="both"/>
        <w:rPr>
          <w:rFonts w:ascii="Cambria" w:hAnsi="Cambria"/>
        </w:rPr>
      </w:pPr>
      <w:r>
        <w:rPr>
          <w:rFonts w:ascii="Cambria" w:hAnsi="Cambria"/>
        </w:rPr>
        <w:t>Primar,                                                                                                                     Întocmit,</w:t>
      </w:r>
    </w:p>
    <w:p w:rsidR="002720E7" w:rsidRDefault="002720E7" w:rsidP="002720E7">
      <w:pPr>
        <w:jc w:val="center"/>
        <w:rPr>
          <w:rFonts w:asciiTheme="majorHAnsi" w:hAnsiTheme="majorHAnsi" w:cs="Tahoma"/>
          <w:b/>
          <w:bCs/>
          <w:sz w:val="22"/>
          <w:szCs w:val="22"/>
        </w:rPr>
      </w:pPr>
    </w:p>
    <w:sectPr w:rsidR="002720E7" w:rsidSect="002720E7">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variable"/>
    <w:sig w:usb0="00000001"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E60"/>
    <w:multiLevelType w:val="hybridMultilevel"/>
    <w:tmpl w:val="1FD6B8AA"/>
    <w:lvl w:ilvl="0" w:tplc="7BB2E0E4">
      <w:numFmt w:val="bullet"/>
      <w:lvlText w:val="-"/>
      <w:lvlJc w:val="left"/>
      <w:pPr>
        <w:ind w:left="630" w:hanging="360"/>
      </w:pPr>
      <w:rPr>
        <w:rFonts w:ascii="Cambria" w:eastAsiaTheme="minorHAnsi" w:hAnsi="Cambria"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14E1289"/>
    <w:multiLevelType w:val="hybridMultilevel"/>
    <w:tmpl w:val="7EA84F9E"/>
    <w:lvl w:ilvl="0" w:tplc="B8C88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61629"/>
    <w:multiLevelType w:val="hybridMultilevel"/>
    <w:tmpl w:val="A5123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610A4"/>
    <w:multiLevelType w:val="hybridMultilevel"/>
    <w:tmpl w:val="0F06A448"/>
    <w:lvl w:ilvl="0" w:tplc="652CD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EC"/>
    <w:rsid w:val="002720E7"/>
    <w:rsid w:val="003B33A6"/>
    <w:rsid w:val="004A2C39"/>
    <w:rsid w:val="007577B7"/>
    <w:rsid w:val="009C61C7"/>
    <w:rsid w:val="00AA4BED"/>
    <w:rsid w:val="00B31D8E"/>
    <w:rsid w:val="00B440EC"/>
    <w:rsid w:val="00EA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720E7"/>
    <w:rPr>
      <w:color w:val="0000FF"/>
      <w:u w:val="single"/>
    </w:rPr>
  </w:style>
  <w:style w:type="paragraph" w:styleId="Header">
    <w:name w:val="header"/>
    <w:basedOn w:val="Normal"/>
    <w:link w:val="HeaderChar"/>
    <w:uiPriority w:val="99"/>
    <w:unhideWhenUsed/>
    <w:rsid w:val="002720E7"/>
    <w:pPr>
      <w:tabs>
        <w:tab w:val="center" w:pos="4680"/>
        <w:tab w:val="right" w:pos="9360"/>
      </w:tabs>
    </w:pPr>
  </w:style>
  <w:style w:type="character" w:customStyle="1" w:styleId="HeaderChar">
    <w:name w:val="Header Char"/>
    <w:basedOn w:val="DefaultParagraphFont"/>
    <w:link w:val="Header"/>
    <w:uiPriority w:val="99"/>
    <w:rsid w:val="002720E7"/>
    <w:rPr>
      <w:rFonts w:ascii="Times New Roman" w:eastAsia="Times New Roman" w:hAnsi="Times New Roman" w:cs="Times New Roman"/>
      <w:sz w:val="24"/>
      <w:szCs w:val="24"/>
    </w:rPr>
  </w:style>
  <w:style w:type="table" w:styleId="TableGrid">
    <w:name w:val="Table Grid"/>
    <w:basedOn w:val="TableNormal"/>
    <w:uiPriority w:val="59"/>
    <w:rsid w:val="002720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20E7"/>
    <w:pPr>
      <w:spacing w:after="160" w:line="256" w:lineRule="auto"/>
      <w:ind w:left="720"/>
      <w:contextualSpacing/>
    </w:pPr>
    <w:rPr>
      <w:rFonts w:asciiTheme="minorHAnsi" w:eastAsiaTheme="minorEastAsia" w:hAnsiTheme="minorHAnsi"/>
      <w:sz w:val="22"/>
      <w:szCs w:val="22"/>
    </w:rPr>
  </w:style>
  <w:style w:type="character" w:styleId="Strong">
    <w:name w:val="Strong"/>
    <w:uiPriority w:val="22"/>
    <w:qFormat/>
    <w:rsid w:val="002720E7"/>
    <w:rPr>
      <w:b/>
      <w:bCs/>
    </w:rPr>
  </w:style>
  <w:style w:type="character" w:customStyle="1" w:styleId="ar">
    <w:name w:val="ar"/>
    <w:rsid w:val="002720E7"/>
  </w:style>
  <w:style w:type="character" w:customStyle="1" w:styleId="tar">
    <w:name w:val="tar"/>
    <w:rsid w:val="002720E7"/>
  </w:style>
  <w:style w:type="character" w:customStyle="1" w:styleId="al">
    <w:name w:val="al"/>
    <w:rsid w:val="002720E7"/>
  </w:style>
  <w:style w:type="character" w:customStyle="1" w:styleId="tal">
    <w:name w:val="tal"/>
    <w:rsid w:val="002720E7"/>
  </w:style>
  <w:style w:type="character" w:customStyle="1" w:styleId="li">
    <w:name w:val="li"/>
    <w:rsid w:val="002720E7"/>
  </w:style>
  <w:style w:type="character" w:customStyle="1" w:styleId="tli">
    <w:name w:val="tli"/>
    <w:rsid w:val="002720E7"/>
  </w:style>
  <w:style w:type="character" w:customStyle="1" w:styleId="tpa">
    <w:name w:val="tpa"/>
    <w:rsid w:val="0027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720E7"/>
    <w:rPr>
      <w:color w:val="0000FF"/>
      <w:u w:val="single"/>
    </w:rPr>
  </w:style>
  <w:style w:type="paragraph" w:styleId="Header">
    <w:name w:val="header"/>
    <w:basedOn w:val="Normal"/>
    <w:link w:val="HeaderChar"/>
    <w:uiPriority w:val="99"/>
    <w:unhideWhenUsed/>
    <w:rsid w:val="002720E7"/>
    <w:pPr>
      <w:tabs>
        <w:tab w:val="center" w:pos="4680"/>
        <w:tab w:val="right" w:pos="9360"/>
      </w:tabs>
    </w:pPr>
  </w:style>
  <w:style w:type="character" w:customStyle="1" w:styleId="HeaderChar">
    <w:name w:val="Header Char"/>
    <w:basedOn w:val="DefaultParagraphFont"/>
    <w:link w:val="Header"/>
    <w:uiPriority w:val="99"/>
    <w:rsid w:val="002720E7"/>
    <w:rPr>
      <w:rFonts w:ascii="Times New Roman" w:eastAsia="Times New Roman" w:hAnsi="Times New Roman" w:cs="Times New Roman"/>
      <w:sz w:val="24"/>
      <w:szCs w:val="24"/>
    </w:rPr>
  </w:style>
  <w:style w:type="table" w:styleId="TableGrid">
    <w:name w:val="Table Grid"/>
    <w:basedOn w:val="TableNormal"/>
    <w:uiPriority w:val="59"/>
    <w:rsid w:val="002720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20E7"/>
    <w:pPr>
      <w:spacing w:after="160" w:line="256" w:lineRule="auto"/>
      <w:ind w:left="720"/>
      <w:contextualSpacing/>
    </w:pPr>
    <w:rPr>
      <w:rFonts w:asciiTheme="minorHAnsi" w:eastAsiaTheme="minorEastAsia" w:hAnsiTheme="minorHAnsi"/>
      <w:sz w:val="22"/>
      <w:szCs w:val="22"/>
    </w:rPr>
  </w:style>
  <w:style w:type="character" w:styleId="Strong">
    <w:name w:val="Strong"/>
    <w:uiPriority w:val="22"/>
    <w:qFormat/>
    <w:rsid w:val="002720E7"/>
    <w:rPr>
      <w:b/>
      <w:bCs/>
    </w:rPr>
  </w:style>
  <w:style w:type="character" w:customStyle="1" w:styleId="ar">
    <w:name w:val="ar"/>
    <w:rsid w:val="002720E7"/>
  </w:style>
  <w:style w:type="character" w:customStyle="1" w:styleId="tar">
    <w:name w:val="tar"/>
    <w:rsid w:val="002720E7"/>
  </w:style>
  <w:style w:type="character" w:customStyle="1" w:styleId="al">
    <w:name w:val="al"/>
    <w:rsid w:val="002720E7"/>
  </w:style>
  <w:style w:type="character" w:customStyle="1" w:styleId="tal">
    <w:name w:val="tal"/>
    <w:rsid w:val="002720E7"/>
  </w:style>
  <w:style w:type="character" w:customStyle="1" w:styleId="li">
    <w:name w:val="li"/>
    <w:rsid w:val="002720E7"/>
  </w:style>
  <w:style w:type="character" w:customStyle="1" w:styleId="tli">
    <w:name w:val="tli"/>
    <w:rsid w:val="002720E7"/>
  </w:style>
  <w:style w:type="character" w:customStyle="1" w:styleId="tpa">
    <w:name w:val="tpa"/>
    <w:rsid w:val="0027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ept.ro/0017186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2021-12-21T08:32:00Z</dcterms:created>
  <dcterms:modified xsi:type="dcterms:W3CDTF">2021-12-28T11:08:00Z</dcterms:modified>
</cp:coreProperties>
</file>